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5528" w14:textId="77777777" w:rsidR="00AC74FE" w:rsidRPr="00AC74FE" w:rsidRDefault="00AC74FE" w:rsidP="00AC74FE">
      <w:pPr>
        <w:spacing w:after="120"/>
        <w:rPr>
          <w:rFonts w:ascii="TheSans C4s Regular" w:eastAsia="TheSerifB W7 Bold" w:hAnsi="TheSans C4s Regular" w:cs="TheSerifB W7 Bold"/>
          <w:szCs w:val="60"/>
        </w:rPr>
      </w:pPr>
    </w:p>
    <w:p w14:paraId="5B06E31B" w14:textId="77777777" w:rsidR="00AC74FE" w:rsidRPr="00AC74FE" w:rsidRDefault="00AC74FE" w:rsidP="00AC74FE">
      <w:pPr>
        <w:spacing w:after="120"/>
        <w:rPr>
          <w:rFonts w:ascii="TheSans C4s Regular" w:eastAsia="TheSerifB W7 Bold" w:hAnsi="TheSans C4s Regular" w:cs="TheSerifB W7 Bold"/>
          <w:szCs w:val="60"/>
        </w:rPr>
      </w:pPr>
    </w:p>
    <w:p w14:paraId="574863CC" w14:textId="0F29705D" w:rsidR="00A052BA" w:rsidRPr="00D1334C" w:rsidRDefault="00F01387" w:rsidP="00A052BA">
      <w:pPr>
        <w:keepNext/>
        <w:keepLines/>
        <w:spacing w:before="240"/>
        <w:ind w:left="454"/>
        <w:outlineLvl w:val="0"/>
        <w:rPr>
          <w:rFonts w:ascii="Arial" w:eastAsia="SimHei" w:hAnsi="Arial" w:cs="Arial"/>
          <w:color w:val="365F91" w:themeColor="accent1" w:themeShade="BF"/>
          <w:sz w:val="32"/>
          <w:szCs w:val="32"/>
        </w:rPr>
      </w:pPr>
      <w:r w:rsidRPr="00D1334C">
        <w:rPr>
          <w:rFonts w:ascii="Arial" w:eastAsia="SimHei" w:hAnsi="Arial" w:cs="Arial"/>
          <w:color w:val="365F91" w:themeColor="accent1" w:themeShade="BF"/>
          <w:sz w:val="32"/>
          <w:szCs w:val="32"/>
        </w:rPr>
        <w:t>Infoblatt Modul 9 – Der Einfluss von Sach- und Werturteilen</w:t>
      </w:r>
    </w:p>
    <w:p w14:paraId="78E9AF18" w14:textId="77777777" w:rsidR="00A052BA" w:rsidRDefault="00A052BA" w:rsidP="00A052BA">
      <w:pPr>
        <w:pStyle w:val="StandardWeb"/>
        <w:spacing w:before="0" w:beforeAutospacing="0" w:after="0" w:afterAutospacing="0"/>
        <w:ind w:left="426"/>
        <w:jc w:val="both"/>
        <w:rPr>
          <w:rFonts w:asciiTheme="minorHAnsi" w:hAnsiTheme="minorHAnsi" w:cstheme="minorHAnsi"/>
          <w:sz w:val="22"/>
          <w:szCs w:val="22"/>
        </w:rPr>
      </w:pPr>
    </w:p>
    <w:p w14:paraId="40779718" w14:textId="43C85ECD" w:rsidR="00A052BA" w:rsidRPr="00A052BA" w:rsidRDefault="00A052BA" w:rsidP="00A052BA">
      <w:pPr>
        <w:pStyle w:val="StandardWeb"/>
        <w:spacing w:before="0" w:beforeAutospacing="0" w:after="0" w:afterAutospacing="0"/>
        <w:ind w:left="426"/>
        <w:jc w:val="both"/>
        <w:rPr>
          <w:rFonts w:ascii="Arial" w:hAnsi="Arial" w:cs="Arial"/>
          <w:sz w:val="22"/>
          <w:szCs w:val="22"/>
        </w:rPr>
      </w:pPr>
      <w:r w:rsidRPr="00A052BA">
        <w:rPr>
          <w:rFonts w:ascii="Arial" w:hAnsi="Arial" w:cs="Arial"/>
          <w:sz w:val="22"/>
          <w:szCs w:val="22"/>
        </w:rPr>
        <w:t xml:space="preserve">Erklärvideos haben sich als beliebtes Lernformat etabliert, da sie komplexe Informationen auf anschauliche und leicht verständliche Weise vermitteln können. Doch trotz ihrer Vorteile sollten sie kritisch genutzt werden, indem ihre Qualität und Seriosität überprüft wird. Bei der kritischen Auseinandersetzung mit diesen Videos wird in diesem Modul der Einfluss von Sach- und Werturteilen fokussiert. </w:t>
      </w:r>
    </w:p>
    <w:p w14:paraId="46EC525A" w14:textId="77777777" w:rsidR="00A052BA" w:rsidRPr="00A052BA" w:rsidRDefault="00A052BA" w:rsidP="00A052BA">
      <w:pPr>
        <w:pStyle w:val="StandardWeb"/>
        <w:spacing w:before="0" w:beforeAutospacing="0" w:after="0" w:afterAutospacing="0"/>
        <w:jc w:val="both"/>
        <w:rPr>
          <w:rFonts w:ascii="Arial" w:hAnsi="Arial" w:cs="Arial"/>
          <w:sz w:val="22"/>
          <w:szCs w:val="22"/>
        </w:rPr>
      </w:pPr>
    </w:p>
    <w:p w14:paraId="73203057" w14:textId="77777777" w:rsidR="00A052BA" w:rsidRPr="00A052BA" w:rsidRDefault="00A052BA" w:rsidP="00A052BA">
      <w:pPr>
        <w:pStyle w:val="StandardWeb"/>
        <w:spacing w:before="0" w:beforeAutospacing="0" w:after="0" w:afterAutospacing="0"/>
        <w:ind w:left="426"/>
        <w:jc w:val="both"/>
        <w:rPr>
          <w:rFonts w:ascii="Arial" w:hAnsi="Arial" w:cs="Arial"/>
          <w:sz w:val="22"/>
          <w:szCs w:val="22"/>
        </w:rPr>
      </w:pPr>
      <w:r w:rsidRPr="00A052BA">
        <w:rPr>
          <w:rFonts w:ascii="Arial" w:hAnsi="Arial" w:cs="Arial"/>
          <w:b/>
          <w:bCs/>
          <w:sz w:val="22"/>
          <w:szCs w:val="22"/>
        </w:rPr>
        <w:t>Info:</w:t>
      </w:r>
      <w:r w:rsidRPr="00A052BA">
        <w:rPr>
          <w:rFonts w:ascii="Arial" w:hAnsi="Arial" w:cs="Arial"/>
          <w:sz w:val="22"/>
          <w:szCs w:val="22"/>
        </w:rPr>
        <w:br/>
        <w:t>Ein zentraler Aspekt ist die Frage, ob ein roter Faden in der Erklärung erkennbar ist und ob die vermittelten Informationen schlüssig, widersprüchlich oder lückenhaft sind. Dabei sollte auch darauf geachtet werden, ob Zusammenhänge nomologisch oder intentional erklärt werden oder ob lediglich historische Verläufe beschrieben werden.  Nomologische Erklärungen beziehen sich auf gesetzmäßige Zusammenhänge, also Erklärungen, die auf allgemeinen Regeln oder Gesetzen basieren, wohingegen intentionale Erklärungen  (wie der englische Begriff vermuten lässt) darauf abzielen, die Beweggründe oder Absichten hinter einem Ereignis oder einer Handlung zu verstehen. Auf Basis der Argumentation solltest du prüfen, ob es innerhalb der Erklärungen Widersprüche gibt oder ob wichtige historische Informationen fehlen, die das Verständnis beeinträchtigen könnten.</w:t>
      </w:r>
    </w:p>
    <w:p w14:paraId="34EB7E28" w14:textId="77777777" w:rsidR="00A052BA" w:rsidRPr="00A052BA" w:rsidRDefault="00A052BA" w:rsidP="00A052BA">
      <w:pPr>
        <w:pStyle w:val="StandardWeb"/>
        <w:spacing w:before="0" w:beforeAutospacing="0" w:after="0" w:afterAutospacing="0"/>
        <w:jc w:val="both"/>
        <w:rPr>
          <w:rFonts w:ascii="Arial" w:hAnsi="Arial" w:cs="Arial"/>
          <w:sz w:val="22"/>
          <w:szCs w:val="22"/>
        </w:rPr>
      </w:pPr>
    </w:p>
    <w:p w14:paraId="49538472" w14:textId="55A4A452" w:rsidR="00A052BA" w:rsidRDefault="00A052BA" w:rsidP="00A052BA">
      <w:pPr>
        <w:pStyle w:val="StandardWeb"/>
        <w:spacing w:before="0" w:beforeAutospacing="0" w:after="0" w:afterAutospacing="0"/>
        <w:ind w:left="426"/>
        <w:jc w:val="both"/>
        <w:rPr>
          <w:rFonts w:ascii="Arial" w:hAnsi="Arial" w:cs="Arial"/>
          <w:sz w:val="22"/>
          <w:szCs w:val="22"/>
        </w:rPr>
      </w:pPr>
      <w:r w:rsidRPr="00A052BA">
        <w:rPr>
          <w:rFonts w:ascii="Arial" w:hAnsi="Arial" w:cs="Arial"/>
          <w:sz w:val="22"/>
          <w:szCs w:val="22"/>
        </w:rPr>
        <w:t>Darüber hinaus ist es entscheidend, die Verwendung von Attributen, wertenden Ausdrücken, Konnotationen sowie Symbolen oder Karikaturen in der Visualisierung zu identifizieren. Diese Elemente können die Wahrnehmung und das Verständnis des Rezipienten beeinflussen, indem sie bestimmte Perspektiven oder Bewertungen subtil vermitteln. Ein kritischer Umgang mit Erklärvideos erfordert daher die Fähigkeit, solche Merkmale zu erkennen und zu hinterfragen, um eine fundierte und ausgewogene Einschätzung der vermittelten Inhalte zu ermöglichen.</w:t>
      </w:r>
    </w:p>
    <w:p w14:paraId="2840CBA3" w14:textId="77777777" w:rsidR="00A052BA" w:rsidRPr="00A052BA" w:rsidRDefault="00A052BA" w:rsidP="00A052BA">
      <w:pPr>
        <w:pStyle w:val="StandardWeb"/>
        <w:spacing w:before="0" w:beforeAutospacing="0" w:after="0" w:afterAutospacing="0"/>
        <w:ind w:left="426"/>
        <w:jc w:val="both"/>
        <w:rPr>
          <w:rFonts w:ascii="Arial" w:hAnsi="Arial" w:cs="Arial"/>
          <w:sz w:val="22"/>
          <w:szCs w:val="22"/>
        </w:rPr>
      </w:pPr>
    </w:p>
    <w:p w14:paraId="240CE0EF" w14:textId="77777777" w:rsidR="00A052BA" w:rsidRPr="00A052BA" w:rsidRDefault="00A052BA" w:rsidP="00A052BA">
      <w:pPr>
        <w:pStyle w:val="StandardWeb"/>
        <w:spacing w:before="0" w:beforeAutospacing="0" w:after="0" w:afterAutospacing="0"/>
        <w:jc w:val="both"/>
        <w:rPr>
          <w:rFonts w:ascii="Arial" w:hAnsi="Arial" w:cs="Arial"/>
          <w:sz w:val="22"/>
          <w:szCs w:val="22"/>
        </w:rPr>
      </w:pPr>
    </w:p>
    <w:p w14:paraId="1D1DEA4C" w14:textId="51411C0D" w:rsidR="00A052BA" w:rsidRPr="00A052BA" w:rsidRDefault="00A052BA" w:rsidP="00A052BA">
      <w:pPr>
        <w:pStyle w:val="KeinLeerraum"/>
        <w:ind w:left="360"/>
        <w:rPr>
          <w:rFonts w:ascii="Arial" w:hAnsi="Arial" w:cs="Arial"/>
          <w:sz w:val="27"/>
          <w:szCs w:val="27"/>
          <w:u w:val="single"/>
        </w:rPr>
      </w:pPr>
      <w:r w:rsidRPr="00A052BA">
        <w:rPr>
          <w:rFonts w:ascii="Arial" w:hAnsi="Arial" w:cs="Arial"/>
          <w:u w:val="single"/>
        </w:rPr>
        <w:t>Ziele in diesem Modul:</w:t>
      </w:r>
    </w:p>
    <w:p w14:paraId="1FB2254D" w14:textId="77777777" w:rsidR="00A052BA" w:rsidRPr="00A052BA" w:rsidRDefault="00A052BA" w:rsidP="00A052BA">
      <w:pPr>
        <w:widowControl/>
        <w:numPr>
          <w:ilvl w:val="0"/>
          <w:numId w:val="1"/>
        </w:numPr>
        <w:autoSpaceDE/>
        <w:autoSpaceDN/>
        <w:spacing w:before="100" w:beforeAutospacing="1" w:after="100" w:afterAutospacing="1"/>
        <w:rPr>
          <w:rFonts w:ascii="Arial" w:eastAsia="Times New Roman" w:hAnsi="Arial" w:cs="Arial"/>
        </w:rPr>
      </w:pPr>
      <w:r w:rsidRPr="00A052BA">
        <w:rPr>
          <w:rFonts w:ascii="Arial" w:eastAsia="Times New Roman" w:hAnsi="Arial" w:cs="Arial"/>
          <w:i/>
          <w:iCs/>
        </w:rPr>
        <w:t xml:space="preserve">den </w:t>
      </w:r>
      <w:r w:rsidRPr="00A052BA">
        <w:rPr>
          <w:rFonts w:ascii="Arial" w:eastAsia="Times New Roman" w:hAnsi="Arial" w:cs="Arial"/>
          <w:b/>
          <w:bCs/>
          <w:i/>
          <w:iCs/>
        </w:rPr>
        <w:t xml:space="preserve">roten Faden in einem Erklärvideo identifizieren </w:t>
      </w:r>
      <w:r w:rsidRPr="00A052BA">
        <w:rPr>
          <w:rFonts w:ascii="Arial" w:eastAsia="Times New Roman" w:hAnsi="Arial" w:cs="Arial"/>
          <w:i/>
          <w:iCs/>
        </w:rPr>
        <w:t xml:space="preserve">und </w:t>
      </w:r>
      <w:r w:rsidRPr="00A052BA">
        <w:rPr>
          <w:rFonts w:ascii="Arial" w:eastAsia="Times New Roman" w:hAnsi="Arial" w:cs="Arial"/>
          <w:b/>
          <w:bCs/>
          <w:i/>
          <w:iCs/>
        </w:rPr>
        <w:t>bewerten</w:t>
      </w:r>
      <w:r w:rsidRPr="00A052BA">
        <w:rPr>
          <w:rFonts w:ascii="Arial" w:eastAsia="Times New Roman" w:hAnsi="Arial" w:cs="Arial"/>
          <w:i/>
          <w:iCs/>
        </w:rPr>
        <w:t xml:space="preserve">, ob die vermittelten </w:t>
      </w:r>
      <w:r w:rsidRPr="00A052BA">
        <w:rPr>
          <w:rFonts w:ascii="Arial" w:eastAsia="Times New Roman" w:hAnsi="Arial" w:cs="Arial"/>
          <w:b/>
          <w:bCs/>
          <w:i/>
          <w:iCs/>
        </w:rPr>
        <w:t>Informationen logisch und kohärent</w:t>
      </w:r>
      <w:r w:rsidRPr="00A052BA">
        <w:rPr>
          <w:rFonts w:ascii="Arial" w:eastAsia="Times New Roman" w:hAnsi="Arial" w:cs="Arial"/>
          <w:i/>
          <w:iCs/>
        </w:rPr>
        <w:t xml:space="preserve"> (zusammenhängender Aufbau) präsentiert werden, um die Verständlichkeit und Überzeugungskraft eines Videos einzuschätzen</w:t>
      </w:r>
    </w:p>
    <w:p w14:paraId="104DBD96" w14:textId="77777777" w:rsidR="00A052BA" w:rsidRPr="00A052BA" w:rsidRDefault="00A052BA" w:rsidP="00A052BA">
      <w:pPr>
        <w:widowControl/>
        <w:numPr>
          <w:ilvl w:val="0"/>
          <w:numId w:val="1"/>
        </w:numPr>
        <w:autoSpaceDE/>
        <w:autoSpaceDN/>
        <w:spacing w:before="100" w:beforeAutospacing="1" w:after="100" w:afterAutospacing="1"/>
        <w:rPr>
          <w:rFonts w:ascii="Arial" w:eastAsia="Times New Roman" w:hAnsi="Arial" w:cs="Arial"/>
        </w:rPr>
      </w:pPr>
      <w:r w:rsidRPr="00A052BA">
        <w:rPr>
          <w:rFonts w:ascii="Arial" w:eastAsia="Times New Roman" w:hAnsi="Arial" w:cs="Arial"/>
          <w:i/>
          <w:iCs/>
        </w:rPr>
        <w:t xml:space="preserve">die Fähigkeit entwickeln, die </w:t>
      </w:r>
      <w:r w:rsidRPr="00A052BA">
        <w:rPr>
          <w:rFonts w:ascii="Arial" w:eastAsia="Times New Roman" w:hAnsi="Arial" w:cs="Arial"/>
          <w:b/>
          <w:bCs/>
          <w:i/>
          <w:iCs/>
        </w:rPr>
        <w:t xml:space="preserve">Schlüssigkeit </w:t>
      </w:r>
      <w:r w:rsidRPr="00A052BA">
        <w:rPr>
          <w:rFonts w:ascii="Arial" w:eastAsia="Times New Roman" w:hAnsi="Arial" w:cs="Arial"/>
          <w:i/>
          <w:iCs/>
        </w:rPr>
        <w:t xml:space="preserve">der vermittelten Informationen zu </w:t>
      </w:r>
      <w:r w:rsidRPr="00A052BA">
        <w:rPr>
          <w:rFonts w:ascii="Arial" w:eastAsia="Times New Roman" w:hAnsi="Arial" w:cs="Arial"/>
          <w:b/>
          <w:bCs/>
          <w:i/>
          <w:iCs/>
        </w:rPr>
        <w:t xml:space="preserve">beurteilen </w:t>
      </w:r>
      <w:r w:rsidRPr="00A052BA">
        <w:rPr>
          <w:rFonts w:ascii="Arial" w:eastAsia="Times New Roman" w:hAnsi="Arial" w:cs="Arial"/>
          <w:i/>
          <w:iCs/>
        </w:rPr>
        <w:t xml:space="preserve">und zu erkennen, ob diese </w:t>
      </w:r>
      <w:r w:rsidRPr="00A052BA">
        <w:rPr>
          <w:rFonts w:ascii="Arial" w:eastAsia="Times New Roman" w:hAnsi="Arial" w:cs="Arial"/>
          <w:b/>
          <w:bCs/>
          <w:i/>
          <w:iCs/>
        </w:rPr>
        <w:t>widersprüchlich oder lückenhaft</w:t>
      </w:r>
      <w:r w:rsidRPr="00A052BA">
        <w:rPr>
          <w:rFonts w:ascii="Arial" w:eastAsia="Times New Roman" w:hAnsi="Arial" w:cs="Arial"/>
          <w:i/>
          <w:iCs/>
        </w:rPr>
        <w:t xml:space="preserve"> sind, um einzuschätzen, mit welchen Materialien zu zusätzlich lernen kannst </w:t>
      </w:r>
    </w:p>
    <w:p w14:paraId="116EE954" w14:textId="77777777" w:rsidR="00A052BA" w:rsidRPr="00A052BA" w:rsidRDefault="00A052BA" w:rsidP="00A052BA">
      <w:pPr>
        <w:widowControl/>
        <w:numPr>
          <w:ilvl w:val="0"/>
          <w:numId w:val="1"/>
        </w:numPr>
        <w:autoSpaceDE/>
        <w:autoSpaceDN/>
        <w:spacing w:before="100" w:beforeAutospacing="1" w:after="100" w:afterAutospacing="1"/>
        <w:rPr>
          <w:rFonts w:ascii="Arial" w:eastAsia="Times New Roman" w:hAnsi="Arial" w:cs="Arial"/>
        </w:rPr>
      </w:pPr>
      <w:r w:rsidRPr="00A052BA">
        <w:rPr>
          <w:rFonts w:ascii="Arial" w:eastAsia="Times New Roman" w:hAnsi="Arial" w:cs="Arial"/>
          <w:i/>
          <w:iCs/>
        </w:rPr>
        <w:t xml:space="preserve">die </w:t>
      </w:r>
      <w:r w:rsidRPr="00A052BA">
        <w:rPr>
          <w:rFonts w:ascii="Arial" w:eastAsia="Times New Roman" w:hAnsi="Arial" w:cs="Arial"/>
          <w:b/>
          <w:bCs/>
          <w:i/>
          <w:iCs/>
        </w:rPr>
        <w:t>Qualität der Argumentation in Erklärvideos analysieren und bewerten</w:t>
      </w:r>
      <w:r w:rsidRPr="00A052BA">
        <w:rPr>
          <w:rFonts w:ascii="Arial" w:eastAsia="Times New Roman" w:hAnsi="Arial" w:cs="Arial"/>
          <w:i/>
          <w:iCs/>
        </w:rPr>
        <w:t xml:space="preserve"> können, indem du verstehst wie </w:t>
      </w:r>
      <w:r w:rsidRPr="00A052BA">
        <w:rPr>
          <w:rFonts w:ascii="Arial" w:eastAsia="Times New Roman" w:hAnsi="Arial" w:cs="Arial"/>
          <w:b/>
          <w:bCs/>
          <w:i/>
          <w:iCs/>
        </w:rPr>
        <w:t xml:space="preserve">gesetzmäßige Zusammenhänge </w:t>
      </w:r>
      <w:r w:rsidRPr="00A052BA">
        <w:rPr>
          <w:rFonts w:ascii="Arial" w:eastAsia="Times New Roman" w:hAnsi="Arial" w:cs="Arial"/>
          <w:i/>
          <w:iCs/>
        </w:rPr>
        <w:t xml:space="preserve">(nomologische Erklärungen) und Beweggründe oder </w:t>
      </w:r>
      <w:r w:rsidRPr="00A052BA">
        <w:rPr>
          <w:rFonts w:ascii="Arial" w:eastAsia="Times New Roman" w:hAnsi="Arial" w:cs="Arial"/>
          <w:b/>
          <w:bCs/>
          <w:i/>
          <w:iCs/>
        </w:rPr>
        <w:t xml:space="preserve">Absichten </w:t>
      </w:r>
      <w:r w:rsidRPr="00A052BA">
        <w:rPr>
          <w:rFonts w:ascii="Arial" w:eastAsia="Times New Roman" w:hAnsi="Arial" w:cs="Arial"/>
          <w:i/>
          <w:iCs/>
        </w:rPr>
        <w:t xml:space="preserve">(intentionale Erklärungen) zur </w:t>
      </w:r>
      <w:r w:rsidRPr="00A052BA">
        <w:rPr>
          <w:rFonts w:ascii="Arial" w:eastAsia="Times New Roman" w:hAnsi="Arial" w:cs="Arial"/>
          <w:b/>
          <w:bCs/>
          <w:i/>
          <w:iCs/>
        </w:rPr>
        <w:t>Erklärung historischer Ereignisse beitragen,</w:t>
      </w:r>
      <w:r w:rsidRPr="00A052BA">
        <w:rPr>
          <w:rFonts w:ascii="Arial" w:eastAsia="Times New Roman" w:hAnsi="Arial" w:cs="Arial"/>
          <w:i/>
          <w:iCs/>
        </w:rPr>
        <w:t xml:space="preserve"> um zu verstehen, wie die Bedeutung für das Verständnis historischer Ereignisse sich dadurch beim Rezipienten verändert</w:t>
      </w:r>
    </w:p>
    <w:p w14:paraId="66F9FA14" w14:textId="77777777" w:rsidR="00A052BA" w:rsidRPr="00A052BA" w:rsidRDefault="00A052BA" w:rsidP="00A052BA">
      <w:pPr>
        <w:widowControl/>
        <w:numPr>
          <w:ilvl w:val="0"/>
          <w:numId w:val="1"/>
        </w:numPr>
        <w:autoSpaceDE/>
        <w:autoSpaceDN/>
        <w:spacing w:before="100" w:beforeAutospacing="1" w:after="100" w:afterAutospacing="1"/>
        <w:rPr>
          <w:rFonts w:ascii="Arial" w:eastAsia="Times New Roman" w:hAnsi="Arial" w:cs="Arial"/>
        </w:rPr>
      </w:pPr>
      <w:r w:rsidRPr="00A052BA">
        <w:rPr>
          <w:rFonts w:ascii="Arial" w:eastAsia="Times New Roman" w:hAnsi="Arial" w:cs="Arial"/>
          <w:i/>
          <w:iCs/>
        </w:rPr>
        <w:t>die Fähigkeit entwickeln, die</w:t>
      </w:r>
      <w:r w:rsidRPr="00A052BA">
        <w:rPr>
          <w:rFonts w:ascii="Arial" w:eastAsia="Times New Roman" w:hAnsi="Arial" w:cs="Arial"/>
          <w:b/>
          <w:bCs/>
          <w:i/>
          <w:iCs/>
        </w:rPr>
        <w:t xml:space="preserve"> Angemessenheit der verwendeten Erklärungsarten</w:t>
      </w:r>
      <w:r w:rsidRPr="00A052BA">
        <w:rPr>
          <w:rFonts w:ascii="Arial" w:eastAsia="Times New Roman" w:hAnsi="Arial" w:cs="Arial"/>
          <w:i/>
          <w:iCs/>
        </w:rPr>
        <w:t xml:space="preserve"> in Bezug auf die behandelten historischen Themen zu </w:t>
      </w:r>
      <w:r w:rsidRPr="00A052BA">
        <w:rPr>
          <w:rFonts w:ascii="Arial" w:eastAsia="Times New Roman" w:hAnsi="Arial" w:cs="Arial"/>
          <w:b/>
          <w:bCs/>
          <w:i/>
          <w:iCs/>
        </w:rPr>
        <w:t>beurteilen</w:t>
      </w:r>
    </w:p>
    <w:p w14:paraId="1EFBC4CF" w14:textId="2BC38C2F" w:rsidR="00A052BA" w:rsidRPr="00A052BA" w:rsidRDefault="00A052BA" w:rsidP="00A052BA">
      <w:pPr>
        <w:widowControl/>
        <w:numPr>
          <w:ilvl w:val="0"/>
          <w:numId w:val="1"/>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i/>
          <w:iCs/>
        </w:rPr>
        <w:t>Sach- und Werturteile</w:t>
      </w:r>
      <w:r w:rsidRPr="00A052BA">
        <w:rPr>
          <w:rFonts w:ascii="Arial" w:eastAsia="Times New Roman" w:hAnsi="Arial" w:cs="Arial"/>
          <w:i/>
          <w:iCs/>
        </w:rPr>
        <w:t xml:space="preserve"> in Erklärvideos </w:t>
      </w:r>
      <w:r w:rsidRPr="00A052BA">
        <w:rPr>
          <w:rFonts w:ascii="Arial" w:eastAsia="Times New Roman" w:hAnsi="Arial" w:cs="Arial"/>
          <w:b/>
          <w:bCs/>
          <w:i/>
          <w:iCs/>
        </w:rPr>
        <w:t>kritisch reflektieren</w:t>
      </w:r>
      <w:r w:rsidRPr="00A052BA">
        <w:rPr>
          <w:rFonts w:ascii="Arial" w:eastAsia="Times New Roman" w:hAnsi="Arial" w:cs="Arial"/>
          <w:i/>
          <w:iCs/>
        </w:rPr>
        <w:t xml:space="preserve"> und deren </w:t>
      </w:r>
      <w:r w:rsidRPr="00A052BA">
        <w:rPr>
          <w:rFonts w:ascii="Arial" w:eastAsia="Times New Roman" w:hAnsi="Arial" w:cs="Arial"/>
          <w:b/>
          <w:bCs/>
          <w:i/>
          <w:iCs/>
        </w:rPr>
        <w:t xml:space="preserve">Einfluss auf die Darstellung historischer Ereignisse erkennen </w:t>
      </w:r>
      <w:r w:rsidRPr="00A052BA">
        <w:rPr>
          <w:rFonts w:ascii="Arial" w:eastAsia="Times New Roman" w:hAnsi="Arial" w:cs="Arial"/>
          <w:i/>
          <w:iCs/>
        </w:rPr>
        <w:t>(also wie Wertungen die Interpretation von Geschichte beeinflussen und wie du diese kritisch hinterfragen kannst)</w:t>
      </w:r>
    </w:p>
    <w:p w14:paraId="07E5BC6C" w14:textId="137A2A71" w:rsidR="00A052BA" w:rsidRDefault="00A052BA" w:rsidP="00A052BA">
      <w:pPr>
        <w:widowControl/>
        <w:autoSpaceDE/>
        <w:autoSpaceDN/>
        <w:spacing w:before="100" w:beforeAutospacing="1" w:after="100" w:afterAutospacing="1"/>
        <w:rPr>
          <w:rFonts w:ascii="Arial" w:eastAsia="Times New Roman" w:hAnsi="Arial" w:cs="Arial"/>
        </w:rPr>
      </w:pPr>
    </w:p>
    <w:p w14:paraId="50BAF529" w14:textId="2F5C0401" w:rsidR="00A052BA" w:rsidRDefault="00A052BA" w:rsidP="00A052BA">
      <w:pPr>
        <w:widowControl/>
        <w:autoSpaceDE/>
        <w:autoSpaceDN/>
        <w:spacing w:before="100" w:beforeAutospacing="1" w:after="100" w:afterAutospacing="1"/>
        <w:rPr>
          <w:rFonts w:ascii="Arial" w:eastAsia="Times New Roman" w:hAnsi="Arial" w:cs="Arial"/>
        </w:rPr>
      </w:pPr>
    </w:p>
    <w:p w14:paraId="78127998" w14:textId="77CFB73F" w:rsidR="00A052BA" w:rsidRDefault="00A052BA" w:rsidP="00A052BA">
      <w:pPr>
        <w:widowControl/>
        <w:autoSpaceDE/>
        <w:autoSpaceDN/>
        <w:spacing w:before="100" w:beforeAutospacing="1" w:after="100" w:afterAutospacing="1"/>
        <w:rPr>
          <w:rFonts w:ascii="Arial" w:eastAsia="Times New Roman" w:hAnsi="Arial" w:cs="Arial"/>
        </w:rPr>
      </w:pPr>
    </w:p>
    <w:p w14:paraId="4E725F72" w14:textId="77777777" w:rsidR="00A052BA" w:rsidRPr="00A052BA" w:rsidRDefault="00A052BA" w:rsidP="00A052BA">
      <w:pPr>
        <w:widowControl/>
        <w:autoSpaceDE/>
        <w:autoSpaceDN/>
        <w:spacing w:before="100" w:beforeAutospacing="1" w:after="100" w:afterAutospacing="1"/>
        <w:rPr>
          <w:rFonts w:ascii="Arial" w:eastAsia="Times New Roman" w:hAnsi="Arial" w:cs="Arial"/>
        </w:rPr>
      </w:pPr>
    </w:p>
    <w:p w14:paraId="3BB9F01F" w14:textId="77777777" w:rsidR="00A052BA" w:rsidRPr="00D1334C" w:rsidRDefault="00A052BA" w:rsidP="00A052BA">
      <w:pPr>
        <w:pStyle w:val="berschrift3"/>
        <w:ind w:left="426"/>
        <w:rPr>
          <w:rFonts w:ascii="Arial" w:eastAsia="Times New Roman" w:hAnsi="Arial" w:cs="Arial"/>
          <w:b/>
          <w:bCs/>
          <w:sz w:val="22"/>
          <w:szCs w:val="22"/>
        </w:rPr>
      </w:pPr>
      <w:r w:rsidRPr="00D1334C">
        <w:rPr>
          <w:rFonts w:ascii="Arial" w:hAnsi="Arial" w:cs="Arial"/>
          <w:b/>
          <w:bCs/>
          <w:sz w:val="22"/>
          <w:szCs w:val="22"/>
        </w:rPr>
        <w:t>Sach- und Werturteile</w:t>
      </w:r>
    </w:p>
    <w:p w14:paraId="673DB492" w14:textId="77777777" w:rsidR="00A052BA" w:rsidRPr="00A052BA" w:rsidRDefault="00A052BA" w:rsidP="00A052BA">
      <w:pPr>
        <w:pStyle w:val="StandardWeb"/>
        <w:spacing w:before="0" w:beforeAutospacing="0" w:after="0" w:afterAutospacing="0"/>
        <w:ind w:left="426"/>
        <w:jc w:val="both"/>
        <w:rPr>
          <w:rFonts w:ascii="Arial" w:hAnsi="Arial" w:cs="Arial"/>
          <w:sz w:val="22"/>
          <w:szCs w:val="22"/>
        </w:rPr>
      </w:pPr>
      <w:r w:rsidRPr="00A052BA">
        <w:rPr>
          <w:rFonts w:ascii="Arial" w:hAnsi="Arial" w:cs="Arial"/>
          <w:sz w:val="22"/>
          <w:szCs w:val="22"/>
        </w:rPr>
        <w:t>Im Fach Geschichte ist es wichtig, zwischen Sachurteilen und Werturteilen zu unterscheiden, da sie unterschiedliche Aspekte der Analyse und Interpretation historischer Ereignisse betreffen. Während Sachurteile sich auf die objektive Analyse von Fakten konzentrieren, beinhalten Werturteile eine subjektive Bewertung dieser Fakten. Beide sind wichtig für ein umfassendes Verständnis der Geschichte, erfordern jedoch unterschiedliche Herangehensweisen und kritische Reflexion:</w:t>
      </w:r>
    </w:p>
    <w:p w14:paraId="454520AD" w14:textId="77777777" w:rsidR="00A052BA" w:rsidRPr="00A052BA" w:rsidRDefault="00A052BA" w:rsidP="00A052BA">
      <w:pPr>
        <w:pStyle w:val="StandardWeb"/>
        <w:spacing w:before="0" w:beforeAutospacing="0" w:after="0" w:afterAutospacing="0"/>
        <w:jc w:val="both"/>
        <w:rPr>
          <w:rFonts w:ascii="Arial" w:hAnsi="Arial" w:cs="Arial"/>
          <w:sz w:val="22"/>
          <w:szCs w:val="22"/>
        </w:rPr>
      </w:pPr>
    </w:p>
    <w:p w14:paraId="08036C4F" w14:textId="77777777" w:rsidR="00A052BA" w:rsidRPr="00A052BA" w:rsidRDefault="00A052BA" w:rsidP="00A052BA">
      <w:pPr>
        <w:ind w:left="426"/>
        <w:rPr>
          <w:rFonts w:ascii="Arial" w:hAnsi="Arial" w:cs="Arial"/>
        </w:rPr>
      </w:pPr>
      <w:r w:rsidRPr="00A052BA">
        <w:rPr>
          <w:rStyle w:val="Fett"/>
          <w:rFonts w:ascii="Arial" w:hAnsi="Arial" w:cs="Arial"/>
        </w:rPr>
        <w:t>Sachurteil:</w:t>
      </w:r>
      <w:r w:rsidRPr="00A052BA">
        <w:rPr>
          <w:rFonts w:ascii="Arial" w:hAnsi="Arial" w:cs="Arial"/>
        </w:rPr>
        <w:t xml:space="preserve"> Ein Sachurteil bezieht sich auf objektive Bewertung von Ereignissen. Es basiert auf überprüfbaren Informationen und Daten, die aus historischen Quellen stammen. Sachurteile versuchen, eine möglichst neutrale und faktenbasierte Einschätzung zu geben. Beispielsweise könnte ein Sachurteil die wirtschaftlichen Auswirkungen einer bestimmten politischen Entscheidung oder die Abfolge von Ereignissen in einem historischen Kontext beschreiben. Ziel ist es, eine klare und nachvollziehbare Darstellung der historischen Realität zu bieten. </w:t>
      </w:r>
    </w:p>
    <w:p w14:paraId="003A9DCE" w14:textId="77777777" w:rsidR="00A052BA" w:rsidRDefault="00A052BA" w:rsidP="00A052BA">
      <w:pPr>
        <w:ind w:left="426"/>
        <w:rPr>
          <w:rFonts w:ascii="Arial" w:hAnsi="Arial" w:cs="Arial"/>
        </w:rPr>
      </w:pPr>
      <w:r w:rsidRPr="00A052BA">
        <w:rPr>
          <w:rFonts w:ascii="Arial" w:hAnsi="Arial" w:cs="Arial"/>
        </w:rPr>
        <w:t xml:space="preserve">Ein Beispiel für ein Sachurteil aus der Nachkriegszeit könnte die Beschreibung der wirtschaftlichen Entwicklung Deutschlands nach dem Zweiten Weltkrieg sein. Ein Sachurteil könnte lauten: </w:t>
      </w:r>
    </w:p>
    <w:p w14:paraId="1C527EE8" w14:textId="2C7E316B" w:rsidR="00A052BA" w:rsidRDefault="00A052BA" w:rsidP="00A052BA">
      <w:pPr>
        <w:ind w:left="720"/>
        <w:rPr>
          <w:rFonts w:ascii="Arial" w:hAnsi="Arial" w:cs="Arial"/>
          <w:color w:val="365F91" w:themeColor="accent1" w:themeShade="BF"/>
        </w:rPr>
      </w:pPr>
      <w:r w:rsidRPr="00A052BA">
        <w:rPr>
          <w:rFonts w:ascii="Arial" w:hAnsi="Arial" w:cs="Arial"/>
          <w:color w:val="365F91" w:themeColor="accent1" w:themeShade="BF"/>
        </w:rPr>
        <w:t>„Zwischen 1948 und 1952 erlebte Westdeutschland ein signifikantes Wirtschaftswachstum, das als Wirtschaftswunder bekannt wurde. Dies war teilweise auf den Marshallplan zurückzuführen, der finanzielle Unterstützung für den Wiederaufbau Europas bereitstellte.</w:t>
      </w:r>
      <w:r w:rsidRPr="00A052BA">
        <w:rPr>
          <w:rFonts w:ascii="Arial" w:hAnsi="Arial" w:cs="Arial"/>
        </w:rPr>
        <w:t xml:space="preserve"> </w:t>
      </w:r>
      <w:r w:rsidRPr="00A052BA">
        <w:rPr>
          <w:rFonts w:ascii="Arial" w:hAnsi="Arial" w:cs="Arial"/>
          <w:color w:val="365F91" w:themeColor="accent1" w:themeShade="BF"/>
        </w:rPr>
        <w:t>Zwischen 1950 und 1960 wuchs das Bruttoinlandsprodukt (BIP) Westdeutschlands durchschnittlich um etwa 8 % pro Jahr. Diese Wachstumsrate war außergewöhnlich hoch und trug – neben der Währungsreform von 1948, einer starken industriellen Basis und einer hohen Arbeitsmoral – dazu bei, Westdeutschland von den Zerstörungen des Krieges zu erholen und zu einer der führenden Wirtschaftsnationen der Welt zu werden.“</w:t>
      </w:r>
    </w:p>
    <w:p w14:paraId="065ED5EA" w14:textId="23DB3B49" w:rsidR="00A052BA" w:rsidRPr="00A052BA" w:rsidRDefault="00A052BA" w:rsidP="00A052BA">
      <w:pPr>
        <w:ind w:left="426"/>
        <w:rPr>
          <w:rFonts w:ascii="Arial" w:hAnsi="Arial" w:cs="Arial"/>
        </w:rPr>
      </w:pPr>
      <w:r w:rsidRPr="00A052BA">
        <w:rPr>
          <w:rFonts w:ascii="Arial" w:hAnsi="Arial" w:cs="Arial"/>
        </w:rPr>
        <w:t>Dieses Urteil basiert auf überprüfbaren Fakten und Daten zur wirtschaftlichen Entwicklung und den Einfluss des Marshallplans.</w:t>
      </w:r>
    </w:p>
    <w:p w14:paraId="7F4122DC" w14:textId="77777777" w:rsidR="00A052BA" w:rsidRPr="00A052BA" w:rsidRDefault="00A052BA" w:rsidP="00A052BA">
      <w:pPr>
        <w:ind w:left="426"/>
        <w:rPr>
          <w:rFonts w:ascii="Arial" w:hAnsi="Arial" w:cs="Arial"/>
        </w:rPr>
      </w:pPr>
    </w:p>
    <w:p w14:paraId="00E33C40" w14:textId="77777777" w:rsidR="00A052BA" w:rsidRPr="00A052BA" w:rsidRDefault="00A052BA" w:rsidP="00A052BA">
      <w:pPr>
        <w:ind w:left="426"/>
        <w:rPr>
          <w:rFonts w:ascii="Arial" w:hAnsi="Arial" w:cs="Arial"/>
        </w:rPr>
      </w:pPr>
      <w:r w:rsidRPr="00A052BA">
        <w:rPr>
          <w:rStyle w:val="Fett"/>
          <w:rFonts w:ascii="Arial" w:hAnsi="Arial" w:cs="Arial"/>
        </w:rPr>
        <w:t>Werturteil:</w:t>
      </w:r>
      <w:r w:rsidRPr="00A052BA">
        <w:rPr>
          <w:rFonts w:ascii="Arial" w:hAnsi="Arial" w:cs="Arial"/>
        </w:rPr>
        <w:t> Ein Werturteil hingegen beinhaltet eine subjektive Bewertung und Interpretation der historischen Ereignisse. Es reflektiert die moralischen, ethischen oder emotionalen Reaktionen des Historikers oder der Gesellschaft auf bestimmte Ereignisse oder Handlungen. Werturteile sind oft geprägt von persönlichen oder kulturellen Werten und können variieren je nach Perspektive. Ein Beispiel für ein Werturteil wäre die Beurteilung, ob eine historische Entscheidung als gerecht oder ungerecht angesehen wird.</w:t>
      </w:r>
    </w:p>
    <w:p w14:paraId="018350A0" w14:textId="77777777" w:rsidR="002C16E2" w:rsidRDefault="00A052BA" w:rsidP="00A052BA">
      <w:pPr>
        <w:ind w:left="426"/>
        <w:rPr>
          <w:rFonts w:ascii="Arial" w:hAnsi="Arial" w:cs="Arial"/>
        </w:rPr>
      </w:pPr>
      <w:r w:rsidRPr="00A052BA">
        <w:rPr>
          <w:rFonts w:ascii="Arial" w:hAnsi="Arial" w:cs="Arial"/>
        </w:rPr>
        <w:t xml:space="preserve">Ein Werturteil zur gleichen Zeitperiode könnte sich auf die moralische Bewertung des Marshallplans beziehen. Ein solches Urteil könnte lauten: </w:t>
      </w:r>
    </w:p>
    <w:p w14:paraId="393DA66A" w14:textId="77777777" w:rsidR="002C16E2" w:rsidRDefault="00A052BA" w:rsidP="002C16E2">
      <w:pPr>
        <w:ind w:left="720"/>
        <w:rPr>
          <w:rFonts w:ascii="Arial" w:hAnsi="Arial" w:cs="Arial"/>
          <w:color w:val="365F91" w:themeColor="accent1" w:themeShade="BF"/>
        </w:rPr>
      </w:pPr>
      <w:r w:rsidRPr="00A052BA">
        <w:rPr>
          <w:rFonts w:ascii="Arial" w:hAnsi="Arial" w:cs="Arial"/>
          <w:color w:val="365F91" w:themeColor="accent1" w:themeShade="BF"/>
        </w:rPr>
        <w:t xml:space="preserve">„Der Marshallplan war eine großzügige und weitsichtige Maßnahme der USA, die nicht nur zur wirtschaftlichen Erholung Europas beitrug, sondern auch zur Förderung von Frieden und Stabilität in der Nachkriegszeit.“ </w:t>
      </w:r>
    </w:p>
    <w:p w14:paraId="288B0D23" w14:textId="25B8AFD1" w:rsidR="00A052BA" w:rsidRPr="00A052BA" w:rsidRDefault="00A052BA" w:rsidP="00A052BA">
      <w:pPr>
        <w:ind w:left="426"/>
        <w:rPr>
          <w:rFonts w:ascii="Arial" w:hAnsi="Arial" w:cs="Arial"/>
        </w:rPr>
      </w:pPr>
      <w:r w:rsidRPr="00A052BA">
        <w:rPr>
          <w:rFonts w:ascii="Arial" w:hAnsi="Arial" w:cs="Arial"/>
        </w:rPr>
        <w:t>Dieses Urteil enthält eine subjektive Bewertung der Motive und Auswirkungen des Marshallplans und liefert eine positive Einschätzung der amerikanischen Außenpolitik in dieser Zeit.</w:t>
      </w:r>
    </w:p>
    <w:p w14:paraId="7983BFCB" w14:textId="77777777" w:rsidR="00A052BA" w:rsidRPr="00A052BA" w:rsidRDefault="00A052BA" w:rsidP="00A052BA">
      <w:pPr>
        <w:pStyle w:val="StandardWeb"/>
        <w:spacing w:before="0" w:beforeAutospacing="0" w:after="0" w:afterAutospacing="0"/>
        <w:ind w:left="720"/>
        <w:jc w:val="both"/>
        <w:rPr>
          <w:rFonts w:ascii="Arial" w:hAnsi="Arial" w:cs="Arial"/>
          <w:sz w:val="22"/>
          <w:szCs w:val="22"/>
        </w:rPr>
      </w:pPr>
    </w:p>
    <w:p w14:paraId="4E61D069" w14:textId="77777777" w:rsidR="00A052BA" w:rsidRPr="00A052BA" w:rsidRDefault="00A052BA" w:rsidP="00A052BA">
      <w:pPr>
        <w:pStyle w:val="StandardWeb"/>
        <w:spacing w:before="0" w:beforeAutospacing="0" w:after="0" w:afterAutospacing="0"/>
        <w:ind w:left="720"/>
        <w:jc w:val="both"/>
        <w:rPr>
          <w:rFonts w:ascii="Arial" w:hAnsi="Arial" w:cs="Arial"/>
          <w:sz w:val="22"/>
          <w:szCs w:val="22"/>
        </w:rPr>
      </w:pPr>
    </w:p>
    <w:p w14:paraId="19851F8B" w14:textId="77777777" w:rsidR="00A052BA" w:rsidRPr="00A052BA" w:rsidRDefault="00A052BA" w:rsidP="00A052BA">
      <w:pPr>
        <w:ind w:left="360"/>
        <w:rPr>
          <w:rFonts w:ascii="Arial" w:hAnsi="Arial" w:cs="Arial"/>
          <w:b/>
          <w:bCs/>
          <w:sz w:val="27"/>
          <w:szCs w:val="27"/>
        </w:rPr>
      </w:pPr>
      <w:r w:rsidRPr="00A052BA">
        <w:rPr>
          <w:rFonts w:ascii="Arial" w:hAnsi="Arial" w:cs="Arial"/>
          <w:b/>
          <w:bCs/>
        </w:rPr>
        <w:t>Konnotationen</w:t>
      </w:r>
    </w:p>
    <w:p w14:paraId="2317D158" w14:textId="77777777" w:rsidR="00A052BA" w:rsidRPr="00A052BA" w:rsidRDefault="00A052BA" w:rsidP="00A052BA">
      <w:pPr>
        <w:pStyle w:val="StandardWeb"/>
        <w:numPr>
          <w:ilvl w:val="0"/>
          <w:numId w:val="2"/>
        </w:numPr>
        <w:spacing w:before="0" w:beforeAutospacing="0" w:after="0" w:afterAutospacing="0"/>
        <w:rPr>
          <w:rFonts w:ascii="Arial" w:hAnsi="Arial" w:cs="Arial"/>
          <w:sz w:val="22"/>
          <w:szCs w:val="22"/>
        </w:rPr>
      </w:pPr>
      <w:r w:rsidRPr="00A052BA">
        <w:rPr>
          <w:rFonts w:ascii="Arial" w:hAnsi="Arial" w:cs="Arial"/>
          <w:b/>
          <w:bCs/>
          <w:sz w:val="22"/>
          <w:szCs w:val="22"/>
        </w:rPr>
        <w:t>Konnotationen – unterschiedliche Nuancen in der Wortbedeutung:</w:t>
      </w:r>
      <w:r w:rsidRPr="00A052BA">
        <w:rPr>
          <w:rFonts w:ascii="Arial" w:hAnsi="Arial" w:cs="Arial"/>
          <w:sz w:val="22"/>
          <w:szCs w:val="22"/>
        </w:rPr>
        <w:t xml:space="preserve"> </w:t>
      </w:r>
    </w:p>
    <w:p w14:paraId="63C6D922" w14:textId="77777777" w:rsidR="00A052BA" w:rsidRPr="00A052BA" w:rsidRDefault="00A052BA" w:rsidP="00A052BA">
      <w:pPr>
        <w:pStyle w:val="StandardWeb"/>
        <w:numPr>
          <w:ilvl w:val="1"/>
          <w:numId w:val="3"/>
        </w:numPr>
        <w:spacing w:before="0" w:beforeAutospacing="0" w:after="0" w:afterAutospacing="0"/>
        <w:jc w:val="both"/>
        <w:rPr>
          <w:rFonts w:ascii="Arial" w:hAnsi="Arial" w:cs="Arial"/>
          <w:sz w:val="22"/>
          <w:szCs w:val="22"/>
        </w:rPr>
      </w:pPr>
      <w:r w:rsidRPr="00A052BA">
        <w:rPr>
          <w:rStyle w:val="Fett"/>
          <w:rFonts w:ascii="Arial" w:eastAsiaTheme="majorEastAsia" w:hAnsi="Arial" w:cs="Arial"/>
          <w:sz w:val="22"/>
          <w:szCs w:val="22"/>
        </w:rPr>
        <w:t>Sparsam:</w:t>
      </w:r>
      <w:r w:rsidRPr="00A052BA">
        <w:rPr>
          <w:rFonts w:ascii="Arial" w:hAnsi="Arial" w:cs="Arial"/>
          <w:sz w:val="22"/>
          <w:szCs w:val="22"/>
        </w:rPr>
        <w:t> „Sparsam“ hat in der Regel eine positive Konnotation. Es beschreibt eine Person, die bewusst und verantwortungsvoll mit ihren Ressourcen umgeht. Sparsamkeit wird oft mit Tugenden wie Klugheit, Weitsicht und Effizienz in Verbindung gebracht.</w:t>
      </w:r>
    </w:p>
    <w:p w14:paraId="5E84E815" w14:textId="77777777" w:rsidR="00A052BA" w:rsidRPr="00A052BA" w:rsidRDefault="00A052BA" w:rsidP="00A052BA">
      <w:pPr>
        <w:pStyle w:val="StandardWeb"/>
        <w:numPr>
          <w:ilvl w:val="1"/>
          <w:numId w:val="3"/>
        </w:numPr>
        <w:spacing w:before="0" w:beforeAutospacing="0" w:after="0" w:afterAutospacing="0"/>
        <w:jc w:val="both"/>
        <w:rPr>
          <w:rFonts w:ascii="Arial" w:hAnsi="Arial" w:cs="Arial"/>
          <w:sz w:val="22"/>
          <w:szCs w:val="22"/>
        </w:rPr>
      </w:pPr>
      <w:r w:rsidRPr="00A052BA">
        <w:rPr>
          <w:rStyle w:val="Fett"/>
          <w:rFonts w:ascii="Arial" w:eastAsiaTheme="majorEastAsia" w:hAnsi="Arial" w:cs="Arial"/>
          <w:sz w:val="22"/>
          <w:szCs w:val="22"/>
        </w:rPr>
        <w:t>Geizig:</w:t>
      </w:r>
      <w:r w:rsidRPr="00A052BA">
        <w:rPr>
          <w:rFonts w:ascii="Arial" w:hAnsi="Arial" w:cs="Arial"/>
          <w:sz w:val="22"/>
          <w:szCs w:val="22"/>
        </w:rPr>
        <w:t> „Geizig“ hingegen hat eine negative Konnotation. Es beschreibt jemanden, der übermäßig darauf bedacht ist, Geld oder Ressourcen zu horten, oft auf Kosten von Großzügigkeit oder Fairness. Geiz wird häufig mit negativen Eigenschaften wie Engstirnigkeit oder Egoismus assoziiert.</w:t>
      </w:r>
    </w:p>
    <w:p w14:paraId="2BC85BB3" w14:textId="0671F827" w:rsidR="00A052BA" w:rsidRDefault="00A052BA" w:rsidP="00A052BA">
      <w:pPr>
        <w:pStyle w:val="StandardWeb"/>
        <w:spacing w:before="0" w:beforeAutospacing="0" w:after="0" w:afterAutospacing="0"/>
        <w:ind w:left="720"/>
        <w:jc w:val="both"/>
        <w:rPr>
          <w:rFonts w:ascii="Arial" w:hAnsi="Arial" w:cs="Arial"/>
          <w:sz w:val="22"/>
          <w:szCs w:val="22"/>
        </w:rPr>
      </w:pPr>
      <w:r w:rsidRPr="00A052BA">
        <w:rPr>
          <w:rFonts w:ascii="Arial" w:hAnsi="Arial" w:cs="Arial"/>
          <w:sz w:val="22"/>
          <w:szCs w:val="22"/>
        </w:rPr>
        <w:t>Obwohl beide Begriffe sich auf den Umgang mit Ressourcen beziehen, vermitteln sie unterschiedliche emotionale und moralische Bewertungen.</w:t>
      </w:r>
    </w:p>
    <w:p w14:paraId="5D4994A8" w14:textId="6AD8DC7A" w:rsidR="00A052BA" w:rsidRDefault="00A052BA" w:rsidP="00A052BA">
      <w:pPr>
        <w:pStyle w:val="StandardWeb"/>
        <w:spacing w:before="0" w:beforeAutospacing="0" w:after="0" w:afterAutospacing="0"/>
        <w:ind w:left="720"/>
        <w:jc w:val="both"/>
        <w:rPr>
          <w:rFonts w:ascii="Arial" w:hAnsi="Arial" w:cs="Arial"/>
          <w:sz w:val="22"/>
          <w:szCs w:val="22"/>
        </w:rPr>
      </w:pPr>
    </w:p>
    <w:p w14:paraId="1C8F204B" w14:textId="39D6AD58" w:rsidR="00A052BA" w:rsidRDefault="00A052BA" w:rsidP="00A052BA">
      <w:pPr>
        <w:pStyle w:val="StandardWeb"/>
        <w:spacing w:before="0" w:beforeAutospacing="0" w:after="0" w:afterAutospacing="0"/>
        <w:ind w:left="720"/>
        <w:jc w:val="both"/>
        <w:rPr>
          <w:rFonts w:ascii="Arial" w:hAnsi="Arial" w:cs="Arial"/>
          <w:sz w:val="22"/>
          <w:szCs w:val="22"/>
        </w:rPr>
      </w:pPr>
    </w:p>
    <w:p w14:paraId="7BC4E979" w14:textId="6FC34542" w:rsidR="00A052BA" w:rsidRDefault="00A052BA" w:rsidP="00A052BA">
      <w:pPr>
        <w:pStyle w:val="StandardWeb"/>
        <w:spacing w:before="0" w:beforeAutospacing="0" w:after="0" w:afterAutospacing="0"/>
        <w:ind w:left="720"/>
        <w:jc w:val="both"/>
        <w:rPr>
          <w:rFonts w:ascii="Arial" w:hAnsi="Arial" w:cs="Arial"/>
          <w:sz w:val="22"/>
          <w:szCs w:val="22"/>
        </w:rPr>
      </w:pPr>
    </w:p>
    <w:p w14:paraId="3144D75C" w14:textId="77777777" w:rsidR="00A052BA" w:rsidRPr="00A052BA" w:rsidRDefault="00A052BA" w:rsidP="00A052BA">
      <w:pPr>
        <w:pStyle w:val="StandardWeb"/>
        <w:spacing w:before="0" w:beforeAutospacing="0" w:after="0" w:afterAutospacing="0"/>
        <w:ind w:left="720"/>
        <w:jc w:val="both"/>
        <w:rPr>
          <w:rFonts w:ascii="Arial" w:hAnsi="Arial" w:cs="Arial"/>
          <w:sz w:val="22"/>
          <w:szCs w:val="22"/>
        </w:rPr>
      </w:pPr>
    </w:p>
    <w:p w14:paraId="4072B559" w14:textId="77777777" w:rsidR="00A052BA" w:rsidRPr="00A052BA" w:rsidRDefault="00A052BA" w:rsidP="00A052BA">
      <w:pPr>
        <w:pStyle w:val="StandardWeb"/>
        <w:spacing w:before="0" w:beforeAutospacing="0" w:after="0" w:afterAutospacing="0"/>
        <w:rPr>
          <w:rFonts w:ascii="Arial" w:hAnsi="Arial" w:cs="Arial"/>
          <w:sz w:val="22"/>
          <w:szCs w:val="22"/>
        </w:rPr>
      </w:pPr>
    </w:p>
    <w:p w14:paraId="0BA3F093" w14:textId="77777777" w:rsidR="00A052BA" w:rsidRPr="00A052BA" w:rsidRDefault="00A052BA" w:rsidP="00A052BA">
      <w:pPr>
        <w:pStyle w:val="StandardWeb"/>
        <w:numPr>
          <w:ilvl w:val="0"/>
          <w:numId w:val="4"/>
        </w:numPr>
        <w:spacing w:before="0" w:beforeAutospacing="0" w:after="0" w:afterAutospacing="0"/>
        <w:rPr>
          <w:rFonts w:ascii="Arial" w:hAnsi="Arial" w:cs="Arial"/>
          <w:sz w:val="22"/>
          <w:szCs w:val="22"/>
        </w:rPr>
      </w:pPr>
      <w:r w:rsidRPr="00A052BA">
        <w:rPr>
          <w:rFonts w:ascii="Arial" w:hAnsi="Arial" w:cs="Arial"/>
          <w:sz w:val="22"/>
          <w:szCs w:val="22"/>
        </w:rPr>
        <w:t>Der Einsatz eines stark konnotierten Begriffs durch den Sprechenden kann verschiedene Motive haben, die oft mit der Absicht verbunden sind, die Wahrnehmung oder Reaktion des Publikums zu beeinflussen. Hier sind einige mögliche Motive:</w:t>
      </w:r>
    </w:p>
    <w:p w14:paraId="2B50F7B1" w14:textId="77777777" w:rsidR="00A052BA" w:rsidRPr="00A052BA" w:rsidRDefault="00A052BA" w:rsidP="00A052BA">
      <w:pPr>
        <w:pStyle w:val="StandardWeb"/>
        <w:numPr>
          <w:ilvl w:val="0"/>
          <w:numId w:val="5"/>
        </w:numPr>
        <w:tabs>
          <w:tab w:val="clear" w:pos="720"/>
          <w:tab w:val="num" w:pos="993"/>
        </w:tabs>
        <w:spacing w:before="0" w:beforeAutospacing="0" w:after="0" w:afterAutospacing="0"/>
        <w:ind w:left="1134"/>
        <w:rPr>
          <w:rFonts w:ascii="Arial" w:hAnsi="Arial" w:cs="Arial"/>
          <w:sz w:val="22"/>
          <w:szCs w:val="22"/>
        </w:rPr>
      </w:pPr>
      <w:r w:rsidRPr="00A052BA">
        <w:rPr>
          <w:rStyle w:val="Fett"/>
          <w:rFonts w:ascii="Arial" w:eastAsiaTheme="majorEastAsia" w:hAnsi="Arial" w:cs="Arial"/>
          <w:sz w:val="22"/>
          <w:szCs w:val="22"/>
        </w:rPr>
        <w:t>Emotionale Wirkung:</w:t>
      </w:r>
      <w:r w:rsidRPr="00A052BA">
        <w:rPr>
          <w:rFonts w:ascii="Arial" w:hAnsi="Arial" w:cs="Arial"/>
          <w:sz w:val="22"/>
          <w:szCs w:val="22"/>
        </w:rPr>
        <w:t> Der Sprechende möchte eine bestimmte emotionale Reaktion hervorrufen. Stark konnotierte Begriffe können positive oder negative Gefühle verstärken, wie Begeisterung, Empörung oder Mitgefühl.</w:t>
      </w:r>
    </w:p>
    <w:p w14:paraId="5C3B154B" w14:textId="77777777" w:rsidR="00A052BA" w:rsidRPr="00A052BA" w:rsidRDefault="00A052BA" w:rsidP="00A052BA">
      <w:pPr>
        <w:pStyle w:val="StandardWeb"/>
        <w:numPr>
          <w:ilvl w:val="0"/>
          <w:numId w:val="5"/>
        </w:numPr>
        <w:tabs>
          <w:tab w:val="clear" w:pos="720"/>
          <w:tab w:val="num" w:pos="993"/>
        </w:tabs>
        <w:spacing w:before="0" w:beforeAutospacing="0" w:after="0" w:afterAutospacing="0"/>
        <w:ind w:left="1134"/>
        <w:rPr>
          <w:rFonts w:ascii="Arial" w:hAnsi="Arial" w:cs="Arial"/>
          <w:sz w:val="22"/>
          <w:szCs w:val="22"/>
        </w:rPr>
      </w:pPr>
      <w:r w:rsidRPr="00A052BA">
        <w:rPr>
          <w:rStyle w:val="Fett"/>
          <w:rFonts w:ascii="Arial" w:eastAsiaTheme="majorEastAsia" w:hAnsi="Arial" w:cs="Arial"/>
          <w:sz w:val="22"/>
          <w:szCs w:val="22"/>
        </w:rPr>
        <w:t>Persuasion:</w:t>
      </w:r>
      <w:r w:rsidRPr="00A052BA">
        <w:rPr>
          <w:rFonts w:ascii="Arial" w:hAnsi="Arial" w:cs="Arial"/>
          <w:sz w:val="22"/>
          <w:szCs w:val="22"/>
        </w:rPr>
        <w:t> Der Sprechende versucht, das Publikum von einer bestimmten Sichtweise zu überzeugen. Durch die Verwendung von Begriffen mit positiver oder negativer Konnotation kann der Sprechende die Argumentation in eine gewünschte Richtung lenken.</w:t>
      </w:r>
    </w:p>
    <w:p w14:paraId="61ACCFD6" w14:textId="77777777" w:rsidR="00A052BA" w:rsidRPr="00A052BA" w:rsidRDefault="00A052BA" w:rsidP="00A052BA">
      <w:pPr>
        <w:pStyle w:val="StandardWeb"/>
        <w:numPr>
          <w:ilvl w:val="0"/>
          <w:numId w:val="5"/>
        </w:numPr>
        <w:tabs>
          <w:tab w:val="clear" w:pos="720"/>
          <w:tab w:val="num" w:pos="993"/>
        </w:tabs>
        <w:spacing w:before="0" w:beforeAutospacing="0" w:after="0" w:afterAutospacing="0"/>
        <w:ind w:left="1134"/>
        <w:rPr>
          <w:rFonts w:ascii="Arial" w:hAnsi="Arial" w:cs="Arial"/>
          <w:sz w:val="22"/>
          <w:szCs w:val="22"/>
        </w:rPr>
      </w:pPr>
      <w:r w:rsidRPr="00A052BA">
        <w:rPr>
          <w:rStyle w:val="Fett"/>
          <w:rFonts w:ascii="Arial" w:eastAsiaTheme="majorEastAsia" w:hAnsi="Arial" w:cs="Arial"/>
          <w:sz w:val="22"/>
          <w:szCs w:val="22"/>
        </w:rPr>
        <w:t>Identitätsbildung:</w:t>
      </w:r>
      <w:r w:rsidRPr="00A052BA">
        <w:rPr>
          <w:rFonts w:ascii="Arial" w:hAnsi="Arial" w:cs="Arial"/>
          <w:sz w:val="22"/>
          <w:szCs w:val="22"/>
        </w:rPr>
        <w:t> Der Sprechende möchte sich oder seine Gruppe in einem bestimmten Licht darstellen. Die Wahl der Worte kann dazu beitragen, eine Identität zu formen oder zu stärken, die mit bestimmten Werten oder Idealen assoziiert wird.</w:t>
      </w:r>
    </w:p>
    <w:p w14:paraId="3DAE2CAB" w14:textId="77777777" w:rsidR="00A052BA" w:rsidRPr="00A052BA" w:rsidRDefault="00A052BA" w:rsidP="00A052BA">
      <w:pPr>
        <w:pStyle w:val="StandardWeb"/>
        <w:numPr>
          <w:ilvl w:val="0"/>
          <w:numId w:val="5"/>
        </w:numPr>
        <w:tabs>
          <w:tab w:val="clear" w:pos="720"/>
          <w:tab w:val="num" w:pos="993"/>
        </w:tabs>
        <w:spacing w:before="0" w:beforeAutospacing="0" w:after="0" w:afterAutospacing="0"/>
        <w:ind w:left="1134"/>
        <w:rPr>
          <w:rFonts w:ascii="Arial" w:hAnsi="Arial" w:cs="Arial"/>
          <w:sz w:val="22"/>
          <w:szCs w:val="22"/>
        </w:rPr>
      </w:pPr>
      <w:r w:rsidRPr="00A052BA">
        <w:rPr>
          <w:rStyle w:val="Fett"/>
          <w:rFonts w:ascii="Arial" w:eastAsiaTheme="majorEastAsia" w:hAnsi="Arial" w:cs="Arial"/>
          <w:sz w:val="22"/>
          <w:szCs w:val="22"/>
        </w:rPr>
        <w:t>Rahmung:</w:t>
      </w:r>
      <w:r w:rsidRPr="00A052BA">
        <w:rPr>
          <w:rFonts w:ascii="Arial" w:hAnsi="Arial" w:cs="Arial"/>
          <w:sz w:val="22"/>
          <w:szCs w:val="22"/>
        </w:rPr>
        <w:t> Der Sprechende will das Thema in einem bestimmten Kontext präsentieren. Durch die Auswahl konnotierter Begriffe kann der Sprechende den Rahmen der Diskussion beeinflussen und bestimmte Aspekte hervorheben oder in den Hintergrund rücken.</w:t>
      </w:r>
    </w:p>
    <w:p w14:paraId="5DF4737C" w14:textId="77777777" w:rsidR="00A052BA" w:rsidRPr="00A052BA" w:rsidRDefault="00A052BA" w:rsidP="00A052BA">
      <w:pPr>
        <w:pStyle w:val="StandardWeb"/>
        <w:numPr>
          <w:ilvl w:val="0"/>
          <w:numId w:val="5"/>
        </w:numPr>
        <w:tabs>
          <w:tab w:val="clear" w:pos="720"/>
          <w:tab w:val="num" w:pos="993"/>
        </w:tabs>
        <w:spacing w:before="0" w:beforeAutospacing="0" w:after="0" w:afterAutospacing="0"/>
        <w:ind w:left="1134"/>
        <w:rPr>
          <w:rFonts w:ascii="Arial" w:hAnsi="Arial" w:cs="Arial"/>
          <w:sz w:val="22"/>
          <w:szCs w:val="22"/>
        </w:rPr>
      </w:pPr>
      <w:r w:rsidRPr="00A052BA">
        <w:rPr>
          <w:rStyle w:val="Fett"/>
          <w:rFonts w:ascii="Arial" w:eastAsiaTheme="majorEastAsia" w:hAnsi="Arial" w:cs="Arial"/>
          <w:sz w:val="22"/>
          <w:szCs w:val="22"/>
        </w:rPr>
        <w:t>Manipulation:</w:t>
      </w:r>
      <w:r w:rsidRPr="00A052BA">
        <w:rPr>
          <w:rFonts w:ascii="Arial" w:hAnsi="Arial" w:cs="Arial"/>
          <w:sz w:val="22"/>
          <w:szCs w:val="22"/>
        </w:rPr>
        <w:t> In einigen Fällen kann der Sprechende versuchen, das Publikum bewusst zu manipulieren, indem er Begriffe verwendet, die Vorurteile oder stereotype Vorstellungen verstärken.</w:t>
      </w:r>
    </w:p>
    <w:p w14:paraId="05FF5450" w14:textId="77777777" w:rsidR="00A052BA" w:rsidRPr="00A052BA" w:rsidRDefault="00A052BA" w:rsidP="00A052BA">
      <w:pPr>
        <w:pStyle w:val="StandardWeb"/>
        <w:spacing w:before="0" w:beforeAutospacing="0" w:after="0" w:afterAutospacing="0"/>
        <w:ind w:left="1134"/>
        <w:rPr>
          <w:rFonts w:ascii="Arial" w:hAnsi="Arial" w:cs="Arial"/>
          <w:sz w:val="22"/>
          <w:szCs w:val="22"/>
        </w:rPr>
      </w:pPr>
    </w:p>
    <w:p w14:paraId="2F5222A2" w14:textId="430A3098" w:rsidR="00A052BA" w:rsidRDefault="00A052BA" w:rsidP="00A052BA">
      <w:pPr>
        <w:pStyle w:val="KeinLeerraum"/>
        <w:ind w:left="360"/>
        <w:rPr>
          <w:rFonts w:ascii="Arial" w:hAnsi="Arial" w:cs="Arial"/>
        </w:rPr>
      </w:pPr>
      <w:r w:rsidRPr="00A052BA">
        <w:rPr>
          <w:rStyle w:val="berschrift3Zchn"/>
          <w:rFonts w:ascii="Arial" w:hAnsi="Arial" w:cs="Arial"/>
          <w:b/>
          <w:bCs/>
          <w:color w:val="auto"/>
          <w:sz w:val="22"/>
          <w:szCs w:val="22"/>
        </w:rPr>
        <w:t xml:space="preserve">Unterschiede in der Konnotation - Beispiele: </w:t>
      </w:r>
      <w:r w:rsidRPr="00A052BA">
        <w:rPr>
          <w:rStyle w:val="berschrift3Zchn"/>
          <w:rFonts w:ascii="Arial" w:hAnsi="Arial" w:cs="Arial"/>
          <w:b/>
          <w:bCs/>
          <w:color w:val="auto"/>
        </w:rPr>
        <w:br/>
      </w:r>
      <w:r w:rsidRPr="00A052BA">
        <w:br/>
      </w:r>
      <w:r w:rsidRPr="00A052BA">
        <w:rPr>
          <w:rFonts w:ascii="Arial" w:hAnsi="Arial" w:cs="Arial"/>
        </w:rPr>
        <w:t>Hier sind historische Beispielsätze aus der Zeit des Zweiten Weltkriegs und der Nachkriegszeit, die die genannten sprachlichen Funktionen veranschaulichen:</w:t>
      </w:r>
    </w:p>
    <w:p w14:paraId="78F7000C" w14:textId="77777777" w:rsidR="00A052BA" w:rsidRPr="00A052BA" w:rsidRDefault="00A052BA" w:rsidP="00A052BA">
      <w:pPr>
        <w:pStyle w:val="KeinLeerraum"/>
        <w:ind w:left="360"/>
        <w:rPr>
          <w:rFonts w:ascii="Arial" w:hAnsi="Arial" w:cs="Arial"/>
          <w:sz w:val="27"/>
          <w:szCs w:val="27"/>
        </w:rPr>
      </w:pPr>
    </w:p>
    <w:p w14:paraId="7D0762B6" w14:textId="77777777" w:rsidR="00A052BA" w:rsidRPr="00A052BA" w:rsidRDefault="00A052BA" w:rsidP="00A052BA">
      <w:pPr>
        <w:widowControl/>
        <w:numPr>
          <w:ilvl w:val="0"/>
          <w:numId w:val="6"/>
        </w:numPr>
        <w:autoSpaceDE/>
        <w:autoSpaceDN/>
        <w:rPr>
          <w:rFonts w:ascii="Arial" w:eastAsia="Times New Roman" w:hAnsi="Arial" w:cs="Arial"/>
        </w:rPr>
      </w:pPr>
      <w:r w:rsidRPr="00A052BA">
        <w:rPr>
          <w:rFonts w:ascii="Arial" w:eastAsia="Times New Roman" w:hAnsi="Arial" w:cs="Arial"/>
          <w:b/>
          <w:bCs/>
        </w:rPr>
        <w:t>Emotionale Wirkung:</w:t>
      </w:r>
    </w:p>
    <w:p w14:paraId="1F62D35C"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Beispielsatz:</w:t>
      </w:r>
      <w:r w:rsidRPr="00A052BA">
        <w:rPr>
          <w:rFonts w:ascii="Arial" w:eastAsia="Times New Roman" w:hAnsi="Arial" w:cs="Arial"/>
        </w:rPr>
        <w:t> „Die heldenhaften Soldaten, die an der Front kämpfen, verdienen unseren tiefsten Respekt und unsere unendliche Dankbarkeit.“</w:t>
      </w:r>
    </w:p>
    <w:p w14:paraId="2D5331FC"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Erläuterung:</w:t>
      </w:r>
      <w:r w:rsidRPr="00A052BA">
        <w:rPr>
          <w:rFonts w:ascii="Arial" w:eastAsia="Times New Roman" w:hAnsi="Arial" w:cs="Arial"/>
        </w:rPr>
        <w:t> Der Satz verwendet stark konnotierte Begriffe wie „heldenhaft“ und „tiefsten Respekt“, um positive Gefühle der Bewunderung und Dankbarkeit zu verstärken.</w:t>
      </w:r>
      <w:r w:rsidRPr="00A052BA">
        <w:rPr>
          <w:rFonts w:ascii="Arial" w:eastAsia="Times New Roman" w:hAnsi="Arial" w:cs="Arial"/>
        </w:rPr>
        <w:br/>
      </w:r>
    </w:p>
    <w:p w14:paraId="6BB167E9" w14:textId="77777777" w:rsidR="00A052BA" w:rsidRPr="00A052BA" w:rsidRDefault="00A052BA" w:rsidP="00A052BA">
      <w:pPr>
        <w:widowControl/>
        <w:numPr>
          <w:ilvl w:val="0"/>
          <w:numId w:val="6"/>
        </w:numPr>
        <w:autoSpaceDE/>
        <w:autoSpaceDN/>
        <w:rPr>
          <w:rFonts w:ascii="Arial" w:eastAsia="Times New Roman" w:hAnsi="Arial" w:cs="Arial"/>
        </w:rPr>
      </w:pPr>
      <w:r w:rsidRPr="00A052BA">
        <w:rPr>
          <w:rFonts w:ascii="Arial" w:eastAsia="Times New Roman" w:hAnsi="Arial" w:cs="Arial"/>
          <w:b/>
          <w:bCs/>
        </w:rPr>
        <w:t>Persuasion:</w:t>
      </w:r>
    </w:p>
    <w:p w14:paraId="0FEC4DE8"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Beispielsatz:</w:t>
      </w:r>
      <w:r w:rsidRPr="00A052BA">
        <w:rPr>
          <w:rFonts w:ascii="Arial" w:eastAsia="Times New Roman" w:hAnsi="Arial" w:cs="Arial"/>
        </w:rPr>
        <w:t> „Der Marshallplan ist ein leuchtendes Beispiel für die Großzügigkeit und Weitsicht der Vereinigten Staaten.“</w:t>
      </w:r>
    </w:p>
    <w:p w14:paraId="77758549"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Erläuterung:</w:t>
      </w:r>
      <w:r w:rsidRPr="00A052BA">
        <w:rPr>
          <w:rFonts w:ascii="Arial" w:eastAsia="Times New Roman" w:hAnsi="Arial" w:cs="Arial"/>
        </w:rPr>
        <w:t> Der Satz nutzt positiv konnotierte Begriffe wie „leuchtendes Beispiel“ und „Großzügigkeit“, um das Publikum von der positiven Wirkung des Marshallplans zu überzeugen.</w:t>
      </w:r>
      <w:r w:rsidRPr="00A052BA">
        <w:rPr>
          <w:rFonts w:ascii="Arial" w:eastAsia="Times New Roman" w:hAnsi="Arial" w:cs="Arial"/>
        </w:rPr>
        <w:br/>
      </w:r>
    </w:p>
    <w:p w14:paraId="728730B6" w14:textId="77777777" w:rsidR="00A052BA" w:rsidRPr="00A052BA" w:rsidRDefault="00A052BA" w:rsidP="00A052BA">
      <w:pPr>
        <w:widowControl/>
        <w:numPr>
          <w:ilvl w:val="0"/>
          <w:numId w:val="6"/>
        </w:numPr>
        <w:autoSpaceDE/>
        <w:autoSpaceDN/>
        <w:rPr>
          <w:rFonts w:ascii="Arial" w:eastAsia="Times New Roman" w:hAnsi="Arial" w:cs="Arial"/>
        </w:rPr>
      </w:pPr>
      <w:r w:rsidRPr="00A052BA">
        <w:rPr>
          <w:rFonts w:ascii="Arial" w:eastAsia="Times New Roman" w:hAnsi="Arial" w:cs="Arial"/>
          <w:b/>
          <w:bCs/>
        </w:rPr>
        <w:t>Identitätsbildung:</w:t>
      </w:r>
    </w:p>
    <w:p w14:paraId="4764A53C"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Beispielsatz:</w:t>
      </w:r>
      <w:r w:rsidRPr="00A052BA">
        <w:rPr>
          <w:rFonts w:ascii="Arial" w:eastAsia="Times New Roman" w:hAnsi="Arial" w:cs="Arial"/>
        </w:rPr>
        <w:t> „Als Nation der Freiheit und des Fortschritts stehen wir für die Werte der Demokratie und des Friedens.“</w:t>
      </w:r>
    </w:p>
    <w:p w14:paraId="7B23D705"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Erläuterung:</w:t>
      </w:r>
      <w:r w:rsidRPr="00A052BA">
        <w:rPr>
          <w:rFonts w:ascii="Arial" w:eastAsia="Times New Roman" w:hAnsi="Arial" w:cs="Arial"/>
        </w:rPr>
        <w:t> Der Satz verwendet Begriffe wie „Freiheit“, „Fortschritt“, „Demokratie“ und „Frieden“, um eine positive nationale Identität zu formen und zu stärken.</w:t>
      </w:r>
      <w:r w:rsidRPr="00A052BA">
        <w:rPr>
          <w:rFonts w:ascii="Arial" w:eastAsia="Times New Roman" w:hAnsi="Arial" w:cs="Arial"/>
        </w:rPr>
        <w:br/>
      </w:r>
    </w:p>
    <w:p w14:paraId="28FCCE0F" w14:textId="77777777" w:rsidR="00A052BA" w:rsidRPr="00A052BA" w:rsidRDefault="00A052BA" w:rsidP="00A052BA">
      <w:pPr>
        <w:widowControl/>
        <w:numPr>
          <w:ilvl w:val="0"/>
          <w:numId w:val="6"/>
        </w:numPr>
        <w:autoSpaceDE/>
        <w:autoSpaceDN/>
        <w:rPr>
          <w:rFonts w:ascii="Arial" w:eastAsia="Times New Roman" w:hAnsi="Arial" w:cs="Arial"/>
        </w:rPr>
      </w:pPr>
      <w:r w:rsidRPr="00A052BA">
        <w:rPr>
          <w:rFonts w:ascii="Arial" w:eastAsia="Times New Roman" w:hAnsi="Arial" w:cs="Arial"/>
          <w:b/>
          <w:bCs/>
        </w:rPr>
        <w:t>Rahmung:</w:t>
      </w:r>
    </w:p>
    <w:p w14:paraId="0579D704"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Beispielsatz:</w:t>
      </w:r>
      <w:r w:rsidRPr="00A052BA">
        <w:rPr>
          <w:rFonts w:ascii="Arial" w:eastAsia="Times New Roman" w:hAnsi="Arial" w:cs="Arial"/>
        </w:rPr>
        <w:t> „Die Nachkriegszeit ist eine Ära des Wiederaufbaus und der Hoffnung auf eine bessere Zukunft.“</w:t>
      </w:r>
    </w:p>
    <w:p w14:paraId="07B6D67D" w14:textId="77777777" w:rsidR="002C16E2"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Erläuterung:</w:t>
      </w:r>
      <w:r w:rsidRPr="00A052BA">
        <w:rPr>
          <w:rFonts w:ascii="Arial" w:eastAsia="Times New Roman" w:hAnsi="Arial" w:cs="Arial"/>
        </w:rPr>
        <w:t> Der Satz rahmt die Nachkriegszeit positiv, indem er Begriffe wie „Wiederaufbau“ und „Hoffnung“ verwendet, um den Fokus auf positive Entwicklungen zu legen.</w:t>
      </w:r>
    </w:p>
    <w:p w14:paraId="2E3A6575" w14:textId="0D260C69" w:rsidR="00A052BA" w:rsidRPr="00A052BA" w:rsidRDefault="00A052BA" w:rsidP="002C16E2">
      <w:pPr>
        <w:widowControl/>
        <w:autoSpaceDE/>
        <w:autoSpaceDN/>
        <w:spacing w:before="100" w:beforeAutospacing="1" w:after="100" w:afterAutospacing="1"/>
        <w:rPr>
          <w:rFonts w:ascii="Arial" w:eastAsia="Times New Roman" w:hAnsi="Arial" w:cs="Arial"/>
        </w:rPr>
      </w:pPr>
      <w:r w:rsidRPr="00A052BA">
        <w:rPr>
          <w:rFonts w:ascii="Arial" w:eastAsia="Times New Roman" w:hAnsi="Arial" w:cs="Arial"/>
        </w:rPr>
        <w:lastRenderedPageBreak/>
        <w:br/>
      </w:r>
    </w:p>
    <w:p w14:paraId="11530B67" w14:textId="77777777" w:rsidR="00A052BA" w:rsidRPr="00A052BA" w:rsidRDefault="00A052BA" w:rsidP="00A052BA">
      <w:pPr>
        <w:widowControl/>
        <w:numPr>
          <w:ilvl w:val="0"/>
          <w:numId w:val="6"/>
        </w:numPr>
        <w:autoSpaceDE/>
        <w:autoSpaceDN/>
        <w:rPr>
          <w:rFonts w:ascii="Arial" w:eastAsia="Times New Roman" w:hAnsi="Arial" w:cs="Arial"/>
        </w:rPr>
      </w:pPr>
      <w:r w:rsidRPr="00A052BA">
        <w:rPr>
          <w:rFonts w:ascii="Arial" w:eastAsia="Times New Roman" w:hAnsi="Arial" w:cs="Arial"/>
          <w:b/>
          <w:bCs/>
        </w:rPr>
        <w:t>Manipulation:</w:t>
      </w:r>
    </w:p>
    <w:p w14:paraId="742A1F8B" w14:textId="5BB4241B" w:rsidR="00A052BA" w:rsidRPr="002C16E2"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Beispielsatz:</w:t>
      </w:r>
      <w:r w:rsidRPr="00A052BA">
        <w:rPr>
          <w:rFonts w:ascii="Arial" w:eastAsia="Times New Roman" w:hAnsi="Arial" w:cs="Arial"/>
        </w:rPr>
        <w:t> „Die feindlichen Kräfte sind nichts weiter als eine Bedrohung für unsere Zivilisation und müssen um jeden Preis gestoppt werden.“</w:t>
      </w:r>
    </w:p>
    <w:p w14:paraId="42D6DC8F" w14:textId="77777777" w:rsidR="00A052BA" w:rsidRPr="00A052BA" w:rsidRDefault="00A052BA" w:rsidP="00A052BA">
      <w:pPr>
        <w:widowControl/>
        <w:numPr>
          <w:ilvl w:val="1"/>
          <w:numId w:val="6"/>
        </w:numPr>
        <w:autoSpaceDE/>
        <w:autoSpaceDN/>
        <w:spacing w:before="100" w:beforeAutospacing="1" w:after="100" w:afterAutospacing="1"/>
        <w:rPr>
          <w:rFonts w:ascii="Arial" w:eastAsia="Times New Roman" w:hAnsi="Arial" w:cs="Arial"/>
        </w:rPr>
      </w:pPr>
      <w:r w:rsidRPr="00A052BA">
        <w:rPr>
          <w:rFonts w:ascii="Arial" w:eastAsia="Times New Roman" w:hAnsi="Arial" w:cs="Arial"/>
          <w:b/>
          <w:bCs/>
        </w:rPr>
        <w:t>Erläuterung:</w:t>
      </w:r>
      <w:r w:rsidRPr="00A052BA">
        <w:rPr>
          <w:rFonts w:ascii="Arial" w:eastAsia="Times New Roman" w:hAnsi="Arial" w:cs="Arial"/>
        </w:rPr>
        <w:t> Der Satz nutzt negativ konnotierte Begriffe wie „Bedrohung“ und „um jeden Preis“, um Ängste zu schüren und das Publikum zu manipulieren, indem es stereotype Vorstellungen von Feindbildern verstärkt.</w:t>
      </w:r>
    </w:p>
    <w:p w14:paraId="47D826D3" w14:textId="77777777" w:rsidR="00A052BA" w:rsidRPr="00A052BA" w:rsidRDefault="00A052BA" w:rsidP="00A052BA">
      <w:pPr>
        <w:rPr>
          <w:rFonts w:ascii="Arial" w:eastAsia="Times New Roman" w:hAnsi="Arial" w:cs="Arial"/>
        </w:rPr>
      </w:pPr>
      <w:r w:rsidRPr="00A052BA">
        <w:rPr>
          <w:rFonts w:ascii="Arial" w:eastAsia="Times New Roman" w:hAnsi="Arial" w:cs="Arial"/>
        </w:rPr>
        <w:br w:type="page"/>
      </w:r>
    </w:p>
    <w:p w14:paraId="68EDB638" w14:textId="77777777" w:rsidR="00A052BA" w:rsidRDefault="00A052BA" w:rsidP="00A052BA">
      <w:pPr>
        <w:pStyle w:val="berschrift3"/>
        <w:rPr>
          <w:rFonts w:ascii="Arial" w:hAnsi="Arial" w:cs="Arial"/>
        </w:rPr>
      </w:pPr>
    </w:p>
    <w:p w14:paraId="4A622ACC" w14:textId="622FEC1D" w:rsidR="00A052BA" w:rsidRDefault="00A052BA" w:rsidP="00A052BA">
      <w:pPr>
        <w:pStyle w:val="berschrift3"/>
        <w:rPr>
          <w:rFonts w:ascii="Arial" w:hAnsi="Arial" w:cs="Arial"/>
        </w:rPr>
      </w:pPr>
    </w:p>
    <w:p w14:paraId="6381FD22" w14:textId="37A067A7" w:rsidR="00A052BA" w:rsidRPr="00A052BA" w:rsidRDefault="00A052BA" w:rsidP="00A052BA">
      <w:pPr>
        <w:pStyle w:val="berschrift1"/>
        <w:ind w:left="426"/>
        <w:rPr>
          <w:rFonts w:ascii="Arial" w:hAnsi="Arial" w:cs="Arial"/>
        </w:rPr>
      </w:pPr>
      <w:r w:rsidRPr="00A052BA">
        <w:rPr>
          <w:rFonts w:ascii="Arial" w:hAnsi="Arial" w:cs="Arial"/>
        </w:rPr>
        <w:t>Übungen zu Modul 9 – Sach- und Werturteil</w:t>
      </w:r>
    </w:p>
    <w:p w14:paraId="24FEE8A6" w14:textId="77777777" w:rsidR="00A052BA" w:rsidRDefault="00A052BA" w:rsidP="00A052BA">
      <w:pPr>
        <w:pStyle w:val="berschrift3"/>
        <w:rPr>
          <w:rFonts w:ascii="Arial" w:hAnsi="Arial" w:cs="Arial"/>
        </w:rPr>
      </w:pPr>
    </w:p>
    <w:p w14:paraId="4A56546D" w14:textId="3310C268" w:rsidR="00A052BA" w:rsidRPr="00A052BA" w:rsidRDefault="00A052BA" w:rsidP="00A052BA">
      <w:pPr>
        <w:pStyle w:val="berschrift3"/>
        <w:ind w:left="426"/>
        <w:rPr>
          <w:rFonts w:ascii="Arial" w:eastAsia="Times New Roman" w:hAnsi="Arial" w:cs="Arial"/>
        </w:rPr>
      </w:pPr>
      <w:r w:rsidRPr="00A052BA">
        <w:rPr>
          <w:rFonts w:ascii="Arial" w:hAnsi="Arial" w:cs="Arial"/>
        </w:rPr>
        <w:t>Arbeitsaufträge zur Analyse der Argumentationsstruktur:</w:t>
      </w:r>
    </w:p>
    <w:p w14:paraId="6CF1C963" w14:textId="77777777" w:rsidR="00A052BA" w:rsidRPr="00A052BA" w:rsidRDefault="00A052BA" w:rsidP="00A052BA">
      <w:pPr>
        <w:pStyle w:val="Listenabsatz"/>
        <w:widowControl/>
        <w:numPr>
          <w:ilvl w:val="0"/>
          <w:numId w:val="7"/>
        </w:numPr>
        <w:autoSpaceDE/>
        <w:autoSpaceDN/>
        <w:spacing w:after="160" w:line="256" w:lineRule="auto"/>
        <w:ind w:left="851"/>
        <w:contextualSpacing/>
        <w:rPr>
          <w:rFonts w:ascii="Arial" w:hAnsi="Arial" w:cs="Arial"/>
        </w:rPr>
      </w:pPr>
      <w:r w:rsidRPr="00A052BA">
        <w:rPr>
          <w:rFonts w:ascii="Arial" w:hAnsi="Arial" w:cs="Arial"/>
        </w:rPr>
        <w:t xml:space="preserve">a) Nenne Beispiele, die in den Argumentationen innerhalb des jeweiligen Erklärvideos offenbleiben. </w:t>
      </w:r>
      <w:r w:rsidRPr="00A052BA">
        <w:rPr>
          <w:rFonts w:ascii="Arial" w:hAnsi="Arial" w:cs="Arial"/>
        </w:rPr>
        <w:br/>
        <w:t xml:space="preserve">b) Inwiefern ist die Argumentation schlüssig? Treten Wiedersprüche auf? </w:t>
      </w:r>
    </w:p>
    <w:p w14:paraId="12C7DB78" w14:textId="77777777" w:rsidR="00A052BA" w:rsidRPr="00A052BA" w:rsidRDefault="00A052BA" w:rsidP="00A052BA">
      <w:pPr>
        <w:pStyle w:val="Listenabsatz"/>
        <w:widowControl/>
        <w:numPr>
          <w:ilvl w:val="0"/>
          <w:numId w:val="7"/>
        </w:numPr>
        <w:autoSpaceDE/>
        <w:autoSpaceDN/>
        <w:spacing w:after="160" w:line="256" w:lineRule="auto"/>
        <w:ind w:left="851"/>
        <w:contextualSpacing/>
        <w:rPr>
          <w:rFonts w:ascii="Arial" w:hAnsi="Arial" w:cs="Arial"/>
        </w:rPr>
      </w:pPr>
      <w:r w:rsidRPr="00A052BA">
        <w:rPr>
          <w:rFonts w:ascii="Arial" w:hAnsi="Arial" w:cs="Arial"/>
        </w:rPr>
        <w:t>Untersuche anschließend den Text auf die Motive der Handelnden (Was soll mit einer Erklärung bezweckt werden?).</w:t>
      </w:r>
    </w:p>
    <w:p w14:paraId="183B51DA" w14:textId="77777777" w:rsidR="00A052BA" w:rsidRPr="00A052BA" w:rsidRDefault="00A052BA" w:rsidP="00A052BA">
      <w:pPr>
        <w:pStyle w:val="Listenabsatz"/>
        <w:widowControl/>
        <w:numPr>
          <w:ilvl w:val="0"/>
          <w:numId w:val="7"/>
        </w:numPr>
        <w:autoSpaceDE/>
        <w:autoSpaceDN/>
        <w:spacing w:after="160" w:line="256" w:lineRule="auto"/>
        <w:ind w:left="851"/>
        <w:contextualSpacing/>
        <w:rPr>
          <w:rFonts w:ascii="Arial" w:hAnsi="Arial" w:cs="Arial"/>
        </w:rPr>
      </w:pPr>
      <w:r w:rsidRPr="00A052BA">
        <w:rPr>
          <w:rFonts w:ascii="Arial" w:hAnsi="Arial" w:cs="Arial"/>
        </w:rPr>
        <w:t>Markiere die entsprechenden Sachurteile farblich.</w:t>
      </w:r>
    </w:p>
    <w:p w14:paraId="36BFE812" w14:textId="77777777" w:rsidR="00A052BA" w:rsidRPr="00A052BA" w:rsidRDefault="00A052BA" w:rsidP="00A052BA">
      <w:pPr>
        <w:pStyle w:val="Listenabsatz"/>
        <w:widowControl/>
        <w:numPr>
          <w:ilvl w:val="0"/>
          <w:numId w:val="7"/>
        </w:numPr>
        <w:autoSpaceDE/>
        <w:autoSpaceDN/>
        <w:spacing w:after="160" w:line="256" w:lineRule="auto"/>
        <w:ind w:left="851"/>
        <w:contextualSpacing/>
        <w:rPr>
          <w:rFonts w:ascii="Arial" w:hAnsi="Arial" w:cs="Arial"/>
        </w:rPr>
      </w:pPr>
      <w:r w:rsidRPr="00A052BA">
        <w:rPr>
          <w:rFonts w:ascii="Arial" w:hAnsi="Arial" w:cs="Arial"/>
        </w:rPr>
        <w:t xml:space="preserve">a) Unterstreiche wertende Begriffe und finde jeweils ein Synonym. </w:t>
      </w:r>
      <w:r w:rsidRPr="00A052BA">
        <w:rPr>
          <w:rFonts w:ascii="Arial" w:hAnsi="Arial" w:cs="Arial"/>
        </w:rPr>
        <w:br/>
        <w:t xml:space="preserve">b) Untersuche das Motiv des Sprechenden für den Einsatz dieses wertenden Begriffs. </w:t>
      </w:r>
    </w:p>
    <w:p w14:paraId="7B36C623" w14:textId="77777777" w:rsidR="00A052BA" w:rsidRPr="00D1334C" w:rsidRDefault="00A052BA" w:rsidP="00A052BA">
      <w:pPr>
        <w:pStyle w:val="Listenabsatz"/>
        <w:widowControl/>
        <w:numPr>
          <w:ilvl w:val="0"/>
          <w:numId w:val="7"/>
        </w:numPr>
        <w:autoSpaceDE/>
        <w:autoSpaceDN/>
        <w:spacing w:after="160" w:line="256" w:lineRule="auto"/>
        <w:ind w:left="851"/>
        <w:contextualSpacing/>
        <w:rPr>
          <w:rFonts w:ascii="Arial" w:hAnsi="Arial" w:cs="Arial"/>
        </w:rPr>
      </w:pPr>
      <w:r w:rsidRPr="00D1334C">
        <w:rPr>
          <w:rFonts w:ascii="Arial" w:hAnsi="Arial" w:cs="Arial"/>
        </w:rPr>
        <w:t xml:space="preserve">Speichere Screenshots von wertenden Symbolen oder Bebilderungen im Video und analysiere ihre Verwendung und Wirkung. </w:t>
      </w:r>
    </w:p>
    <w:p w14:paraId="48789365" w14:textId="131A54E3" w:rsidR="00AC74FE" w:rsidRPr="00A052BA" w:rsidRDefault="00AC74FE" w:rsidP="00AC74FE">
      <w:pPr>
        <w:rPr>
          <w:rFonts w:ascii="Arial" w:hAnsi="Arial" w:cs="Arial"/>
        </w:rPr>
      </w:pPr>
    </w:p>
    <w:sectPr w:rsidR="00AC74FE" w:rsidRPr="00A052BA" w:rsidSect="00FF0127">
      <w:headerReference w:type="even" r:id="rId7"/>
      <w:headerReference w:type="default" r:id="rId8"/>
      <w:footerReference w:type="even" r:id="rId9"/>
      <w:footerReference w:type="default" r:id="rId10"/>
      <w:headerReference w:type="first" r:id="rId11"/>
      <w:footerReference w:type="first" r:id="rId12"/>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7E8F" w14:textId="77777777" w:rsidR="00D22795" w:rsidRDefault="00D22795" w:rsidP="00D22795">
      <w:r>
        <w:separator/>
      </w:r>
    </w:p>
  </w:endnote>
  <w:endnote w:type="continuationSeparator" w:id="0">
    <w:p w14:paraId="587B2839"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C4s Bold">
    <w:altName w:val="Calibri"/>
    <w:panose1 w:val="00000000000000000000"/>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405F" w14:textId="77777777" w:rsidR="00436247" w:rsidRDefault="004362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02BD" w14:textId="77777777" w:rsidR="00D22795" w:rsidRPr="00FF0127" w:rsidRDefault="001434D0" w:rsidP="00D22795">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61312" behindDoc="0" locked="0" layoutInCell="1" allowOverlap="1" wp14:anchorId="64216C77" wp14:editId="714AF841">
          <wp:simplePos x="0" y="0"/>
          <wp:positionH relativeFrom="page">
            <wp:posOffset>6151880</wp:posOffset>
          </wp:positionH>
          <wp:positionV relativeFrom="paragraph">
            <wp:posOffset>2690</wp:posOffset>
          </wp:positionV>
          <wp:extent cx="1087382" cy="419275"/>
          <wp:effectExtent l="0" t="0" r="0" b="0"/>
          <wp:wrapNone/>
          <wp:docPr id="51"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00D22795" w:rsidRPr="00FF0127">
      <w:rPr>
        <w:rFonts w:ascii="Arial" w:hAnsi="Arial" w:cs="Arial"/>
        <w:noProof/>
        <w:lang w:eastAsia="zh-CN"/>
      </w:rPr>
      <w:drawing>
        <wp:anchor distT="0" distB="0" distL="0" distR="0" simplePos="0" relativeHeight="251659264" behindDoc="0" locked="0" layoutInCell="1" allowOverlap="1" wp14:anchorId="6422CC73" wp14:editId="260A34EA">
          <wp:simplePos x="0" y="0"/>
          <wp:positionH relativeFrom="page">
            <wp:posOffset>359996</wp:posOffset>
          </wp:positionH>
          <wp:positionV relativeFrom="paragraph">
            <wp:posOffset>3860</wp:posOffset>
          </wp:positionV>
          <wp:extent cx="720039" cy="255130"/>
          <wp:effectExtent l="0" t="0" r="0" b="0"/>
          <wp:wrapNone/>
          <wp:docPr id="52"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00D22795" w:rsidRPr="00FF0127">
      <w:rPr>
        <w:rFonts w:ascii="Arial" w:hAnsi="Arial" w:cs="Arial"/>
        <w:color w:val="65747C"/>
        <w:sz w:val="14"/>
      </w:rPr>
      <w:t>Herausgeber: Landesinstitut für</w:t>
    </w:r>
    <w:r w:rsidR="00D22795" w:rsidRPr="00FF0127">
      <w:rPr>
        <w:rFonts w:ascii="Arial" w:hAnsi="Arial" w:cs="Arial"/>
        <w:color w:val="65747C"/>
        <w:spacing w:val="40"/>
        <w:sz w:val="14"/>
      </w:rPr>
      <w:t xml:space="preserve"> </w:t>
    </w:r>
    <w:r w:rsidR="00D22795" w:rsidRPr="00FF0127">
      <w:rPr>
        <w:rFonts w:ascii="Arial" w:hAnsi="Arial" w:cs="Arial"/>
        <w:color w:val="65747C"/>
        <w:sz w:val="14"/>
      </w:rPr>
      <w:t>Schulqualität</w:t>
    </w:r>
    <w:r w:rsidR="00D22795" w:rsidRPr="00FF0127">
      <w:rPr>
        <w:rFonts w:ascii="Arial" w:hAnsi="Arial" w:cs="Arial"/>
        <w:color w:val="65747C"/>
        <w:spacing w:val="-6"/>
        <w:sz w:val="14"/>
      </w:rPr>
      <w:t xml:space="preserve"> </w:t>
    </w:r>
    <w:r w:rsidR="00D22795" w:rsidRPr="00FF0127">
      <w:rPr>
        <w:rFonts w:ascii="Arial" w:hAnsi="Arial" w:cs="Arial"/>
        <w:color w:val="65747C"/>
        <w:sz w:val="14"/>
      </w:rPr>
      <w:t>und</w:t>
    </w:r>
    <w:r w:rsidR="00D22795" w:rsidRPr="00FF0127">
      <w:rPr>
        <w:rFonts w:ascii="Arial" w:hAnsi="Arial" w:cs="Arial"/>
        <w:color w:val="65747C"/>
        <w:spacing w:val="-6"/>
        <w:sz w:val="14"/>
      </w:rPr>
      <w:t xml:space="preserve"> </w:t>
    </w:r>
    <w:r w:rsidR="00D22795" w:rsidRPr="00FF0127">
      <w:rPr>
        <w:rFonts w:ascii="Arial" w:hAnsi="Arial" w:cs="Arial"/>
        <w:color w:val="65747C"/>
        <w:sz w:val="14"/>
      </w:rPr>
      <w:t>Lehrerbildung</w:t>
    </w:r>
    <w:r w:rsidR="00D22795" w:rsidRPr="00FF0127">
      <w:rPr>
        <w:rFonts w:ascii="Arial" w:hAnsi="Arial" w:cs="Arial"/>
        <w:color w:val="65747C"/>
        <w:spacing w:val="40"/>
        <w:sz w:val="14"/>
      </w:rPr>
      <w:t xml:space="preserve"> </w:t>
    </w:r>
    <w:r w:rsidR="00D22795" w:rsidRPr="00FF0127">
      <w:rPr>
        <w:rFonts w:ascii="Arial" w:hAnsi="Arial" w:cs="Arial"/>
        <w:color w:val="65747C"/>
        <w:spacing w:val="-2"/>
        <w:sz w:val="14"/>
      </w:rPr>
      <w:t>Sachsen-Anhalt</w:t>
    </w:r>
  </w:p>
  <w:p w14:paraId="35BEC695" w14:textId="529F258C" w:rsidR="00D22795" w:rsidRPr="00FF0127" w:rsidRDefault="00436247" w:rsidP="00436247">
    <w:pPr>
      <w:tabs>
        <w:tab w:val="center" w:pos="5919"/>
      </w:tabs>
      <w:spacing w:before="60"/>
      <w:ind w:left="448"/>
      <w:rPr>
        <w:rFonts w:ascii="Arial" w:hAnsi="Arial" w:cs="Arial"/>
        <w:b/>
        <w:sz w:val="20"/>
      </w:rPr>
    </w:pPr>
    <w:hyperlink r:id="rId3">
      <w:r w:rsidR="00FF0127" w:rsidRPr="003B1A89">
        <w:rPr>
          <w:rFonts w:ascii="Arial" w:hAnsi="Arial" w:cs="Arial"/>
          <w:b/>
          <w:color w:val="1F2F5F"/>
          <w:spacing w:val="-2"/>
          <w:sz w:val="20"/>
        </w:rPr>
        <w:t>www.bildung-lsa.de/digitalassistenz</w:t>
      </w:r>
    </w:hyperlink>
    <w:r>
      <w:rPr>
        <w:rFonts w:ascii="Arial" w:hAnsi="Arial" w:cs="Arial"/>
        <w:b/>
        <w:color w:val="1F2F5F"/>
        <w:spacing w:val="-2"/>
        <w:sz w:val="20"/>
      </w:rPr>
      <w:tab/>
    </w:r>
    <w:r>
      <w:rPr>
        <w:rFonts w:ascii="Arial" w:hAnsi="Arial" w:cs="Arial"/>
        <w:b/>
        <w:color w:val="1F2F5F"/>
        <w:spacing w:val="-2"/>
        <w:sz w:val="20"/>
      </w:rPr>
      <w:fldChar w:fldCharType="begin"/>
    </w:r>
    <w:r>
      <w:rPr>
        <w:rFonts w:ascii="Arial" w:hAnsi="Arial" w:cs="Arial"/>
        <w:b/>
        <w:color w:val="1F2F5F"/>
        <w:spacing w:val="-2"/>
        <w:sz w:val="20"/>
      </w:rPr>
      <w:instrText xml:space="preserve"> PAGE  \* Arabic  \* MERGEFORMAT </w:instrText>
    </w:r>
    <w:r>
      <w:rPr>
        <w:rFonts w:ascii="Arial" w:hAnsi="Arial" w:cs="Arial"/>
        <w:b/>
        <w:color w:val="1F2F5F"/>
        <w:spacing w:val="-2"/>
        <w:sz w:val="20"/>
      </w:rPr>
      <w:fldChar w:fldCharType="separate"/>
    </w:r>
    <w:r>
      <w:rPr>
        <w:rFonts w:ascii="Arial" w:hAnsi="Arial" w:cs="Arial"/>
        <w:b/>
        <w:noProof/>
        <w:color w:val="1F2F5F"/>
        <w:spacing w:val="-2"/>
        <w:sz w:val="20"/>
      </w:rPr>
      <w:t>1</w:t>
    </w:r>
    <w:r>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112E" w14:textId="77777777" w:rsidR="00436247" w:rsidRDefault="004362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76C9" w14:textId="77777777" w:rsidR="00D22795" w:rsidRDefault="00D22795" w:rsidP="00D22795">
      <w:r>
        <w:separator/>
      </w:r>
    </w:p>
  </w:footnote>
  <w:footnote w:type="continuationSeparator" w:id="0">
    <w:p w14:paraId="5499688E" w14:textId="77777777" w:rsidR="00D22795" w:rsidRDefault="00D22795"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9445" w14:textId="77777777" w:rsidR="00436247" w:rsidRDefault="004362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CEFF"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057E45CD" wp14:editId="584879F3">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09CC661"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3F0546CC" w14:textId="4100847A" w:rsidR="00AC74FE" w:rsidRPr="00F01387" w:rsidRDefault="00F01387" w:rsidP="00AC74FE">
                            <w:pPr>
                              <w:pStyle w:val="Titel"/>
                              <w:rPr>
                                <w:sz w:val="36"/>
                                <w:szCs w:val="32"/>
                              </w:rPr>
                            </w:pPr>
                            <w:r>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79DFC4DC" w14:textId="77777777" w:rsidR="00F01387" w:rsidRDefault="00F01387" w:rsidP="00AC74FE">
                            <w:pPr>
                              <w:pStyle w:val="Titel"/>
                              <w:rPr>
                                <w:sz w:val="28"/>
                                <w:szCs w:val="24"/>
                              </w:rPr>
                            </w:pPr>
                          </w:p>
                          <w:p w14:paraId="2868915B" w14:textId="49C9AC1D" w:rsidR="00AC74FE" w:rsidRPr="00F01387" w:rsidRDefault="00F01387" w:rsidP="00AC74FE">
                            <w:pPr>
                              <w:pStyle w:val="Titel"/>
                              <w:rPr>
                                <w:rFonts w:ascii="TheSerifB W8 ExtraBold" w:hAnsi="TheSerifB W8 ExtraBold"/>
                                <w:sz w:val="28"/>
                                <w:szCs w:val="24"/>
                              </w:rPr>
                            </w:pPr>
                            <w:r>
                              <w:rPr>
                                <w:sz w:val="28"/>
                                <w:szCs w:val="24"/>
                              </w:rPr>
                              <w:t>Modul 9: der Einfluss von Sach- und Werturteilen</w:t>
                            </w:r>
                          </w:p>
                        </w:txbxContent>
                      </wps:txbx>
                      <wps:bodyPr wrap="square" lIns="0" tIns="0" rIns="0" bIns="0" rtlCol="0">
                        <a:noAutofit/>
                      </wps:bodyPr>
                    </wps:wsp>
                  </wpg:wgp>
                </a:graphicData>
              </a:graphic>
            </wp:anchor>
          </w:drawing>
        </mc:Choice>
        <mc:Fallback>
          <w:pict>
            <v:group w14:anchorId="057E45CD"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9CC661"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F0546CC" w14:textId="4100847A" w:rsidR="00AC74FE" w:rsidRPr="00F01387" w:rsidRDefault="00F01387" w:rsidP="00AC74FE">
                      <w:pPr>
                        <w:pStyle w:val="Titel"/>
                        <w:rPr>
                          <w:sz w:val="36"/>
                          <w:szCs w:val="32"/>
                        </w:rPr>
                      </w:pPr>
                      <w:r>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9DFC4DC" w14:textId="77777777" w:rsidR="00F01387" w:rsidRDefault="00F01387" w:rsidP="00AC74FE">
                      <w:pPr>
                        <w:pStyle w:val="Titel"/>
                        <w:rPr>
                          <w:sz w:val="28"/>
                          <w:szCs w:val="24"/>
                        </w:rPr>
                      </w:pPr>
                    </w:p>
                    <w:p w14:paraId="2868915B" w14:textId="49C9AC1D" w:rsidR="00AC74FE" w:rsidRPr="00F01387" w:rsidRDefault="00F01387" w:rsidP="00AC74FE">
                      <w:pPr>
                        <w:pStyle w:val="Titel"/>
                        <w:rPr>
                          <w:rFonts w:ascii="TheSerifB W8 ExtraBold" w:hAnsi="TheSerifB W8 ExtraBold"/>
                          <w:sz w:val="28"/>
                          <w:szCs w:val="24"/>
                        </w:rPr>
                      </w:pPr>
                      <w:r>
                        <w:rPr>
                          <w:sz w:val="28"/>
                          <w:szCs w:val="24"/>
                        </w:rPr>
                        <w:t>Modul 9: der Einfluss von Sach- und Werturteilen</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F7B4D1F" wp14:editId="684A830A">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9B443E5"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139D97D6" w14:textId="77777777" w:rsidR="00AC74FE" w:rsidRDefault="00AC74FE" w:rsidP="00AC74FE">
                          <w:pPr>
                            <w:spacing w:before="5"/>
                            <w:rPr>
                              <w:b/>
                              <w:sz w:val="44"/>
                            </w:rPr>
                          </w:pPr>
                        </w:p>
                        <w:p w14:paraId="1FD6B919"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F7B4D1F"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9B443E5"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139D97D6" w14:textId="77777777" w:rsidR="00AC74FE" w:rsidRDefault="00AC74FE" w:rsidP="00AC74FE">
                    <w:pPr>
                      <w:spacing w:before="5"/>
                      <w:rPr>
                        <w:b/>
                        <w:sz w:val="44"/>
                      </w:rPr>
                    </w:pPr>
                  </w:p>
                  <w:p w14:paraId="1FD6B919"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0D91FC50" wp14:editId="34894F32">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03408" y="1145"/>
                          <a:ext cx="280733" cy="86220"/>
                        </a:xfrm>
                        <a:prstGeom prst="rect">
                          <a:avLst/>
                        </a:prstGeom>
                      </pic:spPr>
                    </pic:pic>
                    <wps:wsp>
                      <wps:cNvPr id="9"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12B00B9B" wp14:editId="06B9F601">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1"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2"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7"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19"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0"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1"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4"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6"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28"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0"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2"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34"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271F3CC9" wp14:editId="746BBC3D">
          <wp:simplePos x="0" y="0"/>
          <wp:positionH relativeFrom="page">
            <wp:posOffset>6153605</wp:posOffset>
          </wp:positionH>
          <wp:positionV relativeFrom="page">
            <wp:posOffset>1242845</wp:posOffset>
          </wp:positionV>
          <wp:extent cx="1093891" cy="17621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0536F444" w14:textId="77777777" w:rsidR="00AC74FE" w:rsidRDefault="00AC74FE" w:rsidP="00AC74FE">
    <w:pPr>
      <w:pStyle w:val="Textkrper"/>
    </w:pPr>
  </w:p>
  <w:p w14:paraId="28459033" w14:textId="77777777" w:rsidR="00AC74FE" w:rsidRDefault="00AC74FE" w:rsidP="00AC74FE">
    <w:pPr>
      <w:pStyle w:val="Textkrper"/>
    </w:pPr>
  </w:p>
  <w:p w14:paraId="0FB9B08C" w14:textId="77777777" w:rsidR="00AC74FE" w:rsidRDefault="00AC74FE" w:rsidP="00AC74FE">
    <w:pPr>
      <w:pStyle w:val="Textkrper"/>
    </w:pPr>
  </w:p>
  <w:p w14:paraId="61B6B14A"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5022" w14:textId="77777777" w:rsidR="00436247" w:rsidRDefault="004362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23"/>
    <w:multiLevelType w:val="multilevel"/>
    <w:tmpl w:val="83F028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65F17"/>
    <w:multiLevelType w:val="multilevel"/>
    <w:tmpl w:val="763C7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27370"/>
    <w:multiLevelType w:val="multilevel"/>
    <w:tmpl w:val="AA34F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B7035"/>
    <w:multiLevelType w:val="multilevel"/>
    <w:tmpl w:val="FB50C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36743"/>
    <w:multiLevelType w:val="hybridMultilevel"/>
    <w:tmpl w:val="68108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2862F02"/>
    <w:multiLevelType w:val="multilevel"/>
    <w:tmpl w:val="2474D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844EBD"/>
    <w:multiLevelType w:val="multilevel"/>
    <w:tmpl w:val="F950F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629D1"/>
    <w:multiLevelType w:val="multilevel"/>
    <w:tmpl w:val="DD547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8A67A2"/>
    <w:multiLevelType w:val="hybridMultilevel"/>
    <w:tmpl w:val="468A6E8A"/>
    <w:lvl w:ilvl="0" w:tplc="04070001">
      <w:start w:val="1"/>
      <w:numFmt w:val="bullet"/>
      <w:lvlText w:val=""/>
      <w:lvlJc w:val="left"/>
      <w:pPr>
        <w:ind w:left="720" w:hanging="360"/>
      </w:pPr>
      <w:rPr>
        <w:rFonts w:ascii="Symbol" w:hAnsi="Symbol" w:hint="default"/>
      </w:rPr>
    </w:lvl>
    <w:lvl w:ilvl="1" w:tplc="162297F6">
      <w:start w:val="1"/>
      <w:numFmt w:val="bullet"/>
      <w:lvlText w:val="→"/>
      <w:lvlJc w:val="left"/>
      <w:pPr>
        <w:ind w:left="1440" w:hanging="360"/>
      </w:pPr>
      <w:rPr>
        <w:rFonts w:ascii="Courier New" w:hAnsi="Courier New" w:cs="Times New Roman" w:hint="default"/>
        <w:sz w:val="32"/>
        <w:szCs w:val="32"/>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A01827"/>
    <w:multiLevelType w:val="multilevel"/>
    <w:tmpl w:val="9E36E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411972"/>
    <w:multiLevelType w:val="multilevel"/>
    <w:tmpl w:val="C6321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0B7215"/>
    <w:multiLevelType w:val="hybridMultilevel"/>
    <w:tmpl w:val="F7EEE9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ABF4C57"/>
    <w:multiLevelType w:val="hybridMultilevel"/>
    <w:tmpl w:val="F3BC2D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3"/>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1434D0"/>
    <w:rsid w:val="002C16E2"/>
    <w:rsid w:val="00436247"/>
    <w:rsid w:val="005B18D5"/>
    <w:rsid w:val="006279CF"/>
    <w:rsid w:val="007A789B"/>
    <w:rsid w:val="009C722F"/>
    <w:rsid w:val="00A052BA"/>
    <w:rsid w:val="00AC74FE"/>
    <w:rsid w:val="00C26DDD"/>
    <w:rsid w:val="00C9323E"/>
    <w:rsid w:val="00CD7A99"/>
    <w:rsid w:val="00D1334C"/>
    <w:rsid w:val="00D22795"/>
    <w:rsid w:val="00DD04F2"/>
    <w:rsid w:val="00F01387"/>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AF2EC"/>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052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character" w:customStyle="1" w:styleId="berschrift3Zchn">
    <w:name w:val="Überschrift 3 Zchn"/>
    <w:basedOn w:val="Absatz-Standardschriftart"/>
    <w:link w:val="berschrift3"/>
    <w:uiPriority w:val="9"/>
    <w:semiHidden/>
    <w:rsid w:val="00A052BA"/>
    <w:rPr>
      <w:rFonts w:asciiTheme="majorHAnsi" w:eastAsiaTheme="majorEastAsia" w:hAnsiTheme="majorHAnsi" w:cstheme="majorBidi"/>
      <w:color w:val="243F60" w:themeColor="accent1" w:themeShade="7F"/>
      <w:sz w:val="24"/>
      <w:szCs w:val="24"/>
      <w:lang w:val="de-DE"/>
    </w:rPr>
  </w:style>
  <w:style w:type="paragraph" w:styleId="StandardWeb">
    <w:name w:val="Normal (Web)"/>
    <w:basedOn w:val="Standard"/>
    <w:uiPriority w:val="99"/>
    <w:semiHidden/>
    <w:unhideWhenUsed/>
    <w:rsid w:val="00A052BA"/>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paragraph" w:styleId="Kommentartext">
    <w:name w:val="annotation text"/>
    <w:basedOn w:val="Standard"/>
    <w:link w:val="KommentartextZchn"/>
    <w:uiPriority w:val="99"/>
    <w:semiHidden/>
    <w:unhideWhenUsed/>
    <w:rsid w:val="00A052BA"/>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A052BA"/>
    <w:rPr>
      <w:rFonts w:eastAsiaTheme="minorEastAsia"/>
      <w:sz w:val="20"/>
      <w:szCs w:val="20"/>
      <w:lang w:val="de-DE" w:eastAsia="zh-CN"/>
    </w:rPr>
  </w:style>
  <w:style w:type="paragraph" w:styleId="KeinLeerraum">
    <w:name w:val="No Spacing"/>
    <w:uiPriority w:val="1"/>
    <w:qFormat/>
    <w:rsid w:val="00A052BA"/>
    <w:pPr>
      <w:widowControl/>
      <w:autoSpaceDE/>
      <w:autoSpaceDN/>
    </w:pPr>
    <w:rPr>
      <w:rFonts w:eastAsiaTheme="minorEastAsia"/>
      <w:lang w:val="de-DE" w:eastAsia="zh-CN"/>
    </w:rPr>
  </w:style>
  <w:style w:type="character" w:styleId="Kommentarzeichen">
    <w:name w:val="annotation reference"/>
    <w:basedOn w:val="Absatz-Standardschriftart"/>
    <w:uiPriority w:val="99"/>
    <w:semiHidden/>
    <w:unhideWhenUsed/>
    <w:rsid w:val="00A052BA"/>
    <w:rPr>
      <w:sz w:val="16"/>
      <w:szCs w:val="16"/>
    </w:rPr>
  </w:style>
  <w:style w:type="character" w:styleId="Fett">
    <w:name w:val="Strong"/>
    <w:basedOn w:val="Absatz-Standardschriftart"/>
    <w:uiPriority w:val="22"/>
    <w:qFormat/>
    <w:rsid w:val="00A052BA"/>
    <w:rPr>
      <w:b/>
      <w:bCs/>
    </w:rPr>
  </w:style>
  <w:style w:type="paragraph" w:styleId="Kommentarthema">
    <w:name w:val="annotation subject"/>
    <w:basedOn w:val="Kommentartext"/>
    <w:next w:val="Kommentartext"/>
    <w:link w:val="KommentarthemaZchn"/>
    <w:uiPriority w:val="99"/>
    <w:semiHidden/>
    <w:unhideWhenUsed/>
    <w:rsid w:val="006279CF"/>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6279CF"/>
    <w:rPr>
      <w:rFonts w:ascii="TheSans C4s Bold" w:eastAsia="TheSans C4s Bold" w:hAnsi="TheSans C4s Bold" w:cs="TheSans C4s Bold"/>
      <w:b/>
      <w:bCs/>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8" Type="http://schemas.openxmlformats.org/officeDocument/2006/relationships/image" Target="media/image80.png"/><Relationship Id="rId13"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70.png"/><Relationship Id="rId12" Type="http://schemas.openxmlformats.org/officeDocument/2006/relationships/image" Target="media/image12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11"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0.png"/><Relationship Id="rId4" Type="http://schemas.openxmlformats.org/officeDocument/2006/relationships/image" Target="media/image4.png"/><Relationship Id="rId9"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9362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8</cp:revision>
  <dcterms:created xsi:type="dcterms:W3CDTF">2024-03-26T12:08:00Z</dcterms:created>
  <dcterms:modified xsi:type="dcterms:W3CDTF">2024-12-11T12:33:00Z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